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0A7C" w:rsidRPr="00557497" w:rsidRDefault="009476E3" w:rsidP="00557497">
      <w:pPr>
        <w:tabs>
          <w:tab w:val="left" w:pos="1127"/>
        </w:tabs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noProof/>
          <w:sz w:val="32"/>
          <w:szCs w:val="32"/>
        </w:rPr>
        <w:pict>
          <v:roundrect id="_x0000_s1026" style="position:absolute;left:0;text-align:left;margin-left:158.7pt;margin-top:61.95pt;width:311.25pt;height:117.4pt;z-index:251660288" arcsize="10923f" fillcolor="#4f81bd" strokecolor="#f2f2f2" strokeweight="3pt">
            <v:shadow on="t" type="perspective" color="#243f60" opacity=".5" offset="1pt" offset2="-1pt"/>
            <v:textbox style="mso-next-textbox:#_x0000_s1026">
              <w:txbxContent>
                <w:p w:rsidR="000B0A7C" w:rsidRDefault="000B0A7C" w:rsidP="000B0A7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color w:val="FFFFFF"/>
                      <w:sz w:val="28"/>
                      <w:szCs w:val="28"/>
                    </w:rPr>
                  </w:pPr>
                  <w:r w:rsidRPr="002A27EA">
                    <w:rPr>
                      <w:rFonts w:ascii="Times New Roman" w:hAnsi="Times New Roman"/>
                      <w:b/>
                      <w:color w:val="FFFFFF"/>
                      <w:sz w:val="28"/>
                      <w:szCs w:val="28"/>
                    </w:rPr>
                    <w:t xml:space="preserve">повышение эффективности управления муниципальным долгом </w:t>
                  </w:r>
                  <w:r w:rsidRPr="002A27EA">
                    <w:rPr>
                      <w:rFonts w:ascii="Times New Roman" w:hAnsi="Times New Roman"/>
                      <w:b/>
                      <w:color w:val="FFFFFF"/>
                      <w:sz w:val="28"/>
                    </w:rPr>
                    <w:t>муниципального образования «Город Саратов»</w:t>
                  </w:r>
                  <w:r w:rsidRPr="002A27EA">
                    <w:rPr>
                      <w:rFonts w:ascii="Times New Roman" w:hAnsi="Times New Roman"/>
                      <w:b/>
                      <w:color w:val="FFFFFF"/>
                      <w:sz w:val="28"/>
                      <w:szCs w:val="28"/>
                    </w:rPr>
                    <w:t xml:space="preserve"> и уровня автоматизации бюджетного проце</w:t>
                  </w:r>
                  <w:r>
                    <w:rPr>
                      <w:rFonts w:ascii="Times New Roman" w:hAnsi="Times New Roman"/>
                      <w:b/>
                      <w:color w:val="FFFFFF"/>
                      <w:sz w:val="28"/>
                      <w:szCs w:val="28"/>
                    </w:rPr>
                    <w:t>сса в муниципальном образовании</w:t>
                  </w:r>
                </w:p>
                <w:p w:rsidR="000B0A7C" w:rsidRPr="002A27EA" w:rsidRDefault="000B0A7C" w:rsidP="000B0A7C">
                  <w:pPr>
                    <w:spacing w:after="0" w:line="240" w:lineRule="auto"/>
                    <w:jc w:val="center"/>
                    <w:rPr>
                      <w:b/>
                      <w:color w:val="FFFFFF"/>
                    </w:rPr>
                  </w:pPr>
                  <w:r w:rsidRPr="002A27EA">
                    <w:rPr>
                      <w:rFonts w:ascii="Times New Roman" w:hAnsi="Times New Roman"/>
                      <w:b/>
                      <w:color w:val="FFFFFF"/>
                      <w:sz w:val="28"/>
                      <w:szCs w:val="28"/>
                    </w:rPr>
                    <w:t>«Город Саратов»</w:t>
                  </w:r>
                </w:p>
              </w:txbxContent>
            </v:textbox>
          </v:roundrect>
        </w:pict>
      </w:r>
      <w:r w:rsidR="000B0A7C" w:rsidRPr="00557497">
        <w:rPr>
          <w:rFonts w:ascii="Times New Roman" w:hAnsi="Times New Roman"/>
          <w:b/>
          <w:sz w:val="32"/>
          <w:szCs w:val="32"/>
        </w:rPr>
        <w:t>Муниципальная программа</w:t>
      </w:r>
      <w:r w:rsidR="000B0A7C" w:rsidRPr="00557497">
        <w:rPr>
          <w:rFonts w:ascii="Times New Roman" w:hAnsi="Times New Roman"/>
          <w:b/>
          <w:sz w:val="32"/>
          <w:szCs w:val="32"/>
        </w:rPr>
        <w:br/>
        <w:t>«Управление муниципальными финансами муниципального образования «Город Саратов»</w:t>
      </w:r>
    </w:p>
    <w:p w:rsidR="000B0A7C" w:rsidRPr="00704767" w:rsidRDefault="009476E3" w:rsidP="000B0A7C">
      <w:pPr>
        <w:tabs>
          <w:tab w:val="left" w:pos="1127"/>
        </w:tabs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</w:rPr>
        <w:pict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_x0000_s1027" type="#_x0000_t21" style="position:absolute;left:0;text-align:left;margin-left:12.35pt;margin-top:23.5pt;width:140.25pt;height:89.25pt;flip:x;z-index:251661312" fillcolor="#4f81bd" strokecolor="#f2f2f2" strokeweight="3pt">
            <v:shadow on="t" type="perspective" color="#243f60" opacity=".5" offset="1pt" offset2="-1pt"/>
            <v:textbox style="mso-next-textbox:#_x0000_s1027">
              <w:txbxContent>
                <w:p w:rsidR="000B0A7C" w:rsidRPr="002B3586" w:rsidRDefault="000B0A7C" w:rsidP="000B0A7C">
                  <w:pPr>
                    <w:jc w:val="center"/>
                    <w:rPr>
                      <w:rFonts w:ascii="Times New Roman" w:hAnsi="Times New Roman"/>
                      <w:b/>
                      <w:color w:val="FFFFFF"/>
                      <w:sz w:val="28"/>
                      <w:szCs w:val="28"/>
                    </w:rPr>
                  </w:pPr>
                  <w:r w:rsidRPr="002B3586">
                    <w:rPr>
                      <w:rFonts w:ascii="Times New Roman" w:hAnsi="Times New Roman"/>
                      <w:b/>
                      <w:color w:val="FFFFFF"/>
                      <w:sz w:val="28"/>
                      <w:szCs w:val="28"/>
                    </w:rPr>
                    <w:t>Цель муниципальной программы</w:t>
                  </w:r>
                </w:p>
              </w:txbxContent>
            </v:textbox>
          </v:shape>
        </w:pict>
      </w:r>
    </w:p>
    <w:p w:rsidR="000B0A7C" w:rsidRPr="00704767" w:rsidRDefault="000B0A7C" w:rsidP="000B0A7C">
      <w:pPr>
        <w:tabs>
          <w:tab w:val="left" w:pos="1127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0B0A7C" w:rsidRPr="00704767" w:rsidRDefault="000B0A7C" w:rsidP="000B0A7C">
      <w:pPr>
        <w:tabs>
          <w:tab w:val="left" w:pos="855"/>
          <w:tab w:val="left" w:pos="1127"/>
        </w:tabs>
        <w:rPr>
          <w:rFonts w:ascii="Times New Roman" w:hAnsi="Times New Roman"/>
          <w:b/>
          <w:sz w:val="28"/>
          <w:szCs w:val="28"/>
        </w:rPr>
      </w:pPr>
      <w:r w:rsidRPr="00704767">
        <w:rPr>
          <w:rFonts w:ascii="Times New Roman" w:hAnsi="Times New Roman"/>
          <w:b/>
          <w:sz w:val="28"/>
          <w:szCs w:val="28"/>
        </w:rPr>
        <w:tab/>
      </w:r>
      <w:r w:rsidRPr="00704767">
        <w:rPr>
          <w:rFonts w:ascii="Times New Roman" w:hAnsi="Times New Roman"/>
          <w:b/>
          <w:sz w:val="28"/>
          <w:szCs w:val="28"/>
        </w:rPr>
        <w:tab/>
      </w:r>
    </w:p>
    <w:p w:rsidR="000B0A7C" w:rsidRPr="00704767" w:rsidRDefault="000B0A7C" w:rsidP="000B0A7C">
      <w:pPr>
        <w:tabs>
          <w:tab w:val="left" w:pos="1127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0B0A7C" w:rsidRPr="00704767" w:rsidRDefault="000B0A7C" w:rsidP="000B0A7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B0A7C" w:rsidRPr="00704767" w:rsidRDefault="000B0A7C" w:rsidP="00557497">
      <w:pPr>
        <w:spacing w:before="120" w:after="12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04767">
        <w:rPr>
          <w:rFonts w:ascii="Times New Roman" w:hAnsi="Times New Roman"/>
          <w:b/>
          <w:sz w:val="28"/>
          <w:szCs w:val="28"/>
        </w:rPr>
        <w:t>Финансирование муниципальной программы, тыс. руб.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 w:themeFill="accent6" w:themeFillTint="33"/>
        <w:tblLook w:val="04A0"/>
      </w:tblPr>
      <w:tblGrid>
        <w:gridCol w:w="3269"/>
        <w:gridCol w:w="1353"/>
        <w:gridCol w:w="1350"/>
        <w:gridCol w:w="1350"/>
        <w:gridCol w:w="1352"/>
        <w:gridCol w:w="1464"/>
      </w:tblGrid>
      <w:tr w:rsidR="000B0A7C" w:rsidRPr="00704767" w:rsidTr="00557497">
        <w:tc>
          <w:tcPr>
            <w:tcW w:w="1612" w:type="pct"/>
            <w:vMerge w:val="restart"/>
            <w:shd w:val="clear" w:color="auto" w:fill="FBD4B4" w:themeFill="accent6" w:themeFillTint="66"/>
            <w:vAlign w:val="center"/>
          </w:tcPr>
          <w:p w:rsidR="000B0A7C" w:rsidRPr="00704767" w:rsidRDefault="000B0A7C" w:rsidP="00D07385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b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>Наименование подпрограмм</w:t>
            </w:r>
          </w:p>
        </w:tc>
        <w:tc>
          <w:tcPr>
            <w:tcW w:w="667" w:type="pct"/>
            <w:vMerge w:val="restart"/>
            <w:shd w:val="clear" w:color="auto" w:fill="FBD4B4" w:themeFill="accent6" w:themeFillTint="66"/>
          </w:tcPr>
          <w:p w:rsidR="000B0A7C" w:rsidRPr="00704767" w:rsidRDefault="000B0A7C" w:rsidP="00D0738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33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>2018 год (отчет)</w:t>
            </w:r>
          </w:p>
        </w:tc>
        <w:tc>
          <w:tcPr>
            <w:tcW w:w="666" w:type="pct"/>
            <w:vMerge w:val="restart"/>
            <w:shd w:val="clear" w:color="auto" w:fill="FBD4B4" w:themeFill="accent6" w:themeFillTint="66"/>
            <w:vAlign w:val="center"/>
          </w:tcPr>
          <w:p w:rsidR="000B0A7C" w:rsidRPr="00704767" w:rsidRDefault="000B0A7C" w:rsidP="00D0738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>201</w:t>
            </w:r>
            <w:r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>9</w:t>
            </w:r>
            <w:r w:rsidRPr="00704767"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 xml:space="preserve"> год (план)</w:t>
            </w:r>
          </w:p>
        </w:tc>
        <w:tc>
          <w:tcPr>
            <w:tcW w:w="2055" w:type="pct"/>
            <w:gridSpan w:val="3"/>
            <w:shd w:val="clear" w:color="auto" w:fill="FBD4B4" w:themeFill="accent6" w:themeFillTint="66"/>
            <w:vAlign w:val="center"/>
          </w:tcPr>
          <w:p w:rsidR="000B0A7C" w:rsidRPr="00704767" w:rsidRDefault="00454F0E" w:rsidP="00D07385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b/>
                <w:color w:val="0033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>Бюджет</w:t>
            </w:r>
          </w:p>
        </w:tc>
      </w:tr>
      <w:tr w:rsidR="000B0A7C" w:rsidRPr="00704767" w:rsidTr="00557497">
        <w:tc>
          <w:tcPr>
            <w:tcW w:w="1612" w:type="pct"/>
            <w:vMerge/>
            <w:shd w:val="clear" w:color="auto" w:fill="FDE9D9" w:themeFill="accent6" w:themeFillTint="33"/>
            <w:vAlign w:val="center"/>
          </w:tcPr>
          <w:p w:rsidR="000B0A7C" w:rsidRPr="00704767" w:rsidRDefault="000B0A7C" w:rsidP="00D07385">
            <w:pPr>
              <w:pStyle w:val="a3"/>
              <w:spacing w:after="0" w:line="240" w:lineRule="auto"/>
              <w:rPr>
                <w:rFonts w:ascii="Times New Roman" w:hAnsi="Times New Roman"/>
                <w:b/>
                <w:color w:val="003300"/>
                <w:sz w:val="24"/>
                <w:szCs w:val="24"/>
              </w:rPr>
            </w:pPr>
          </w:p>
        </w:tc>
        <w:tc>
          <w:tcPr>
            <w:tcW w:w="667" w:type="pct"/>
            <w:vMerge/>
            <w:shd w:val="clear" w:color="auto" w:fill="FDE9D9" w:themeFill="accent6" w:themeFillTint="33"/>
          </w:tcPr>
          <w:p w:rsidR="000B0A7C" w:rsidRPr="00704767" w:rsidRDefault="000B0A7C" w:rsidP="00D07385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b/>
                <w:color w:val="003300"/>
                <w:sz w:val="24"/>
                <w:szCs w:val="24"/>
              </w:rPr>
            </w:pPr>
          </w:p>
        </w:tc>
        <w:tc>
          <w:tcPr>
            <w:tcW w:w="666" w:type="pct"/>
            <w:vMerge/>
            <w:shd w:val="clear" w:color="auto" w:fill="FDE9D9" w:themeFill="accent6" w:themeFillTint="33"/>
          </w:tcPr>
          <w:p w:rsidR="000B0A7C" w:rsidRPr="00704767" w:rsidRDefault="000B0A7C" w:rsidP="00D07385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b/>
                <w:color w:val="003300"/>
                <w:sz w:val="24"/>
                <w:szCs w:val="24"/>
              </w:rPr>
            </w:pPr>
          </w:p>
        </w:tc>
        <w:tc>
          <w:tcPr>
            <w:tcW w:w="666" w:type="pct"/>
            <w:shd w:val="clear" w:color="auto" w:fill="FBD4B4" w:themeFill="accent6" w:themeFillTint="66"/>
            <w:vAlign w:val="center"/>
          </w:tcPr>
          <w:p w:rsidR="000B0A7C" w:rsidRPr="00704767" w:rsidRDefault="000B0A7C" w:rsidP="00D07385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b/>
                <w:color w:val="0033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 xml:space="preserve">2020 </w:t>
            </w:r>
            <w:r w:rsidRPr="00704767"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>год</w:t>
            </w:r>
          </w:p>
        </w:tc>
        <w:tc>
          <w:tcPr>
            <w:tcW w:w="667" w:type="pct"/>
            <w:shd w:val="clear" w:color="auto" w:fill="FBD4B4" w:themeFill="accent6" w:themeFillTint="66"/>
            <w:vAlign w:val="center"/>
          </w:tcPr>
          <w:p w:rsidR="000B0A7C" w:rsidRPr="00704767" w:rsidRDefault="000B0A7C" w:rsidP="00D07385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b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>1</w:t>
            </w:r>
            <w:r w:rsidRPr="00704767"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 xml:space="preserve"> год</w:t>
            </w:r>
          </w:p>
        </w:tc>
        <w:tc>
          <w:tcPr>
            <w:tcW w:w="722" w:type="pct"/>
            <w:shd w:val="clear" w:color="auto" w:fill="FBD4B4" w:themeFill="accent6" w:themeFillTint="66"/>
            <w:vAlign w:val="center"/>
          </w:tcPr>
          <w:p w:rsidR="000B0A7C" w:rsidRPr="00704767" w:rsidRDefault="000B0A7C" w:rsidP="00D07385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b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>2</w:t>
            </w:r>
            <w:r w:rsidRPr="00704767"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 xml:space="preserve"> год</w:t>
            </w:r>
          </w:p>
        </w:tc>
      </w:tr>
      <w:tr w:rsidR="000B0A7C" w:rsidRPr="00704767" w:rsidTr="00557497">
        <w:trPr>
          <w:trHeight w:val="499"/>
        </w:trPr>
        <w:tc>
          <w:tcPr>
            <w:tcW w:w="1612" w:type="pct"/>
            <w:shd w:val="clear" w:color="auto" w:fill="FDE9D9" w:themeFill="accent6" w:themeFillTint="33"/>
            <w:vAlign w:val="center"/>
          </w:tcPr>
          <w:p w:rsidR="000B0A7C" w:rsidRPr="00704767" w:rsidRDefault="000B0A7C" w:rsidP="00D07385">
            <w:pPr>
              <w:tabs>
                <w:tab w:val="left" w:pos="1127"/>
              </w:tabs>
              <w:spacing w:after="0" w:line="240" w:lineRule="auto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/>
                <w:color w:val="003300"/>
                <w:sz w:val="24"/>
                <w:szCs w:val="24"/>
              </w:rPr>
              <w:t>Управление муниципальным долгом</w:t>
            </w:r>
          </w:p>
        </w:tc>
        <w:tc>
          <w:tcPr>
            <w:tcW w:w="667" w:type="pct"/>
            <w:shd w:val="clear" w:color="auto" w:fill="FDE9D9" w:themeFill="accent6" w:themeFillTint="33"/>
            <w:vAlign w:val="bottom"/>
          </w:tcPr>
          <w:p w:rsidR="000B0A7C" w:rsidRPr="00E24E16" w:rsidRDefault="000B0A7C" w:rsidP="00D07385">
            <w:pPr>
              <w:tabs>
                <w:tab w:val="left" w:pos="1127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528 657,3</w:t>
            </w:r>
          </w:p>
        </w:tc>
        <w:tc>
          <w:tcPr>
            <w:tcW w:w="666" w:type="pct"/>
            <w:shd w:val="clear" w:color="auto" w:fill="FDE9D9" w:themeFill="accent6" w:themeFillTint="33"/>
            <w:vAlign w:val="bottom"/>
          </w:tcPr>
          <w:p w:rsidR="000B0A7C" w:rsidRPr="00E24E16" w:rsidRDefault="000B0A7C" w:rsidP="00D07385">
            <w:pPr>
              <w:tabs>
                <w:tab w:val="left" w:pos="1127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E16">
              <w:rPr>
                <w:rFonts w:ascii="Times New Roman" w:hAnsi="Times New Roman"/>
                <w:sz w:val="24"/>
                <w:szCs w:val="24"/>
              </w:rPr>
              <w:t>584 000,0</w:t>
            </w:r>
          </w:p>
        </w:tc>
        <w:tc>
          <w:tcPr>
            <w:tcW w:w="666" w:type="pct"/>
            <w:shd w:val="clear" w:color="auto" w:fill="FDE9D9" w:themeFill="accent6" w:themeFillTint="33"/>
            <w:vAlign w:val="bottom"/>
          </w:tcPr>
          <w:p w:rsidR="000B0A7C" w:rsidRPr="00704767" w:rsidRDefault="003806F8" w:rsidP="00D07385">
            <w:pPr>
              <w:tabs>
                <w:tab w:val="left" w:pos="1127"/>
              </w:tabs>
              <w:spacing w:after="0" w:line="240" w:lineRule="auto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/>
                <w:color w:val="003300"/>
                <w:sz w:val="24"/>
                <w:szCs w:val="24"/>
              </w:rPr>
              <w:t>589</w:t>
            </w:r>
            <w:r w:rsidR="000658B5">
              <w:rPr>
                <w:rFonts w:ascii="Times New Roman" w:hAnsi="Times New Roman"/>
                <w:color w:val="003300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color w:val="003300"/>
                <w:sz w:val="24"/>
                <w:szCs w:val="24"/>
              </w:rPr>
              <w:t>000</w:t>
            </w:r>
            <w:r w:rsidR="000B0A7C" w:rsidRPr="00704767">
              <w:rPr>
                <w:rFonts w:ascii="Times New Roman" w:hAnsi="Times New Roman"/>
                <w:color w:val="003300"/>
                <w:sz w:val="24"/>
                <w:szCs w:val="24"/>
              </w:rPr>
              <w:t>,0</w:t>
            </w:r>
          </w:p>
        </w:tc>
        <w:tc>
          <w:tcPr>
            <w:tcW w:w="667" w:type="pct"/>
            <w:shd w:val="clear" w:color="auto" w:fill="FDE9D9" w:themeFill="accent6" w:themeFillTint="33"/>
            <w:vAlign w:val="bottom"/>
          </w:tcPr>
          <w:p w:rsidR="000B0A7C" w:rsidRPr="00704767" w:rsidRDefault="000B0A7C" w:rsidP="00D07385">
            <w:pPr>
              <w:tabs>
                <w:tab w:val="left" w:pos="1127"/>
              </w:tabs>
              <w:spacing w:after="0" w:line="240" w:lineRule="auto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/>
                <w:color w:val="003300"/>
                <w:sz w:val="24"/>
                <w:szCs w:val="24"/>
              </w:rPr>
              <w:t>600 000,0</w:t>
            </w:r>
          </w:p>
        </w:tc>
        <w:tc>
          <w:tcPr>
            <w:tcW w:w="722" w:type="pct"/>
            <w:shd w:val="clear" w:color="auto" w:fill="FDE9D9" w:themeFill="accent6" w:themeFillTint="33"/>
            <w:vAlign w:val="bottom"/>
          </w:tcPr>
          <w:p w:rsidR="000B0A7C" w:rsidRPr="00704767" w:rsidRDefault="000B0A7C" w:rsidP="00D07385">
            <w:pPr>
              <w:spacing w:after="0" w:line="240" w:lineRule="auto"/>
              <w:ind w:left="116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/>
                <w:color w:val="003300"/>
                <w:sz w:val="24"/>
                <w:szCs w:val="24"/>
              </w:rPr>
              <w:t>600 000,0</w:t>
            </w:r>
          </w:p>
        </w:tc>
      </w:tr>
      <w:tr w:rsidR="000B0A7C" w:rsidRPr="00704767" w:rsidTr="00557497">
        <w:trPr>
          <w:trHeight w:val="728"/>
        </w:trPr>
        <w:tc>
          <w:tcPr>
            <w:tcW w:w="1612" w:type="pct"/>
            <w:shd w:val="clear" w:color="auto" w:fill="FDE9D9" w:themeFill="accent6" w:themeFillTint="33"/>
            <w:vAlign w:val="center"/>
          </w:tcPr>
          <w:p w:rsidR="000B0A7C" w:rsidRPr="00704767" w:rsidRDefault="000B0A7C" w:rsidP="00D07385">
            <w:pPr>
              <w:pStyle w:val="ConsPlusNormal"/>
              <w:ind w:left="35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Автоматизация систем управления бюджетным процессом</w:t>
            </w:r>
          </w:p>
        </w:tc>
        <w:tc>
          <w:tcPr>
            <w:tcW w:w="667" w:type="pct"/>
            <w:shd w:val="clear" w:color="auto" w:fill="FDE9D9" w:themeFill="accent6" w:themeFillTint="33"/>
            <w:vAlign w:val="bottom"/>
          </w:tcPr>
          <w:p w:rsidR="000B0A7C" w:rsidRPr="00E24E16" w:rsidRDefault="000B0A7C" w:rsidP="00D07385">
            <w:pPr>
              <w:tabs>
                <w:tab w:val="left" w:pos="1127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10 466,5</w:t>
            </w:r>
          </w:p>
        </w:tc>
        <w:tc>
          <w:tcPr>
            <w:tcW w:w="666" w:type="pct"/>
            <w:shd w:val="clear" w:color="auto" w:fill="FDE9D9" w:themeFill="accent6" w:themeFillTint="33"/>
            <w:vAlign w:val="bottom"/>
          </w:tcPr>
          <w:p w:rsidR="000B0A7C" w:rsidRPr="00E24E16" w:rsidRDefault="000B0A7C" w:rsidP="00D07385">
            <w:pPr>
              <w:tabs>
                <w:tab w:val="left" w:pos="1127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E16">
              <w:rPr>
                <w:rFonts w:ascii="Times New Roman" w:hAnsi="Times New Roman"/>
                <w:sz w:val="24"/>
                <w:szCs w:val="24"/>
              </w:rPr>
              <w:t>14 324,7</w:t>
            </w:r>
          </w:p>
        </w:tc>
        <w:tc>
          <w:tcPr>
            <w:tcW w:w="666" w:type="pct"/>
            <w:shd w:val="clear" w:color="auto" w:fill="FDE9D9" w:themeFill="accent6" w:themeFillTint="33"/>
            <w:vAlign w:val="bottom"/>
          </w:tcPr>
          <w:p w:rsidR="000B0A7C" w:rsidRPr="00704767" w:rsidRDefault="000B0A7C" w:rsidP="00D07385">
            <w:pPr>
              <w:tabs>
                <w:tab w:val="left" w:pos="1127"/>
              </w:tabs>
              <w:spacing w:after="0" w:line="240" w:lineRule="auto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/>
                <w:color w:val="003300"/>
                <w:sz w:val="24"/>
                <w:szCs w:val="24"/>
              </w:rPr>
              <w:t>14 324,7</w:t>
            </w:r>
          </w:p>
        </w:tc>
        <w:tc>
          <w:tcPr>
            <w:tcW w:w="667" w:type="pct"/>
            <w:shd w:val="clear" w:color="auto" w:fill="FDE9D9" w:themeFill="accent6" w:themeFillTint="33"/>
            <w:vAlign w:val="bottom"/>
          </w:tcPr>
          <w:p w:rsidR="000B0A7C" w:rsidRPr="00704767" w:rsidRDefault="000B0A7C" w:rsidP="00D07385">
            <w:pPr>
              <w:spacing w:after="0" w:line="240" w:lineRule="auto"/>
              <w:jc w:val="center"/>
            </w:pPr>
            <w:r w:rsidRPr="00704767">
              <w:rPr>
                <w:rFonts w:ascii="Times New Roman" w:hAnsi="Times New Roman"/>
                <w:color w:val="003300"/>
                <w:sz w:val="24"/>
                <w:szCs w:val="24"/>
              </w:rPr>
              <w:t>14 324,7</w:t>
            </w:r>
          </w:p>
        </w:tc>
        <w:tc>
          <w:tcPr>
            <w:tcW w:w="722" w:type="pct"/>
            <w:shd w:val="clear" w:color="auto" w:fill="FDE9D9" w:themeFill="accent6" w:themeFillTint="33"/>
            <w:vAlign w:val="bottom"/>
          </w:tcPr>
          <w:p w:rsidR="000B0A7C" w:rsidRPr="00704767" w:rsidRDefault="000B0A7C" w:rsidP="00D07385">
            <w:pPr>
              <w:spacing w:after="0" w:line="240" w:lineRule="auto"/>
              <w:jc w:val="center"/>
            </w:pPr>
            <w:r w:rsidRPr="00704767">
              <w:rPr>
                <w:rFonts w:ascii="Times New Roman" w:hAnsi="Times New Roman"/>
                <w:color w:val="003300"/>
                <w:sz w:val="24"/>
                <w:szCs w:val="24"/>
              </w:rPr>
              <w:t>14 324,7</w:t>
            </w:r>
          </w:p>
        </w:tc>
      </w:tr>
      <w:tr w:rsidR="000B0A7C" w:rsidRPr="00704767" w:rsidTr="00557497">
        <w:tc>
          <w:tcPr>
            <w:tcW w:w="1612" w:type="pct"/>
            <w:shd w:val="clear" w:color="auto" w:fill="FDE9D9" w:themeFill="accent6" w:themeFillTint="33"/>
            <w:vAlign w:val="center"/>
          </w:tcPr>
          <w:p w:rsidR="000B0A7C" w:rsidRPr="00704767" w:rsidRDefault="000B0A7C" w:rsidP="00D07385">
            <w:pPr>
              <w:tabs>
                <w:tab w:val="left" w:pos="1127"/>
              </w:tabs>
              <w:spacing w:after="0" w:line="240" w:lineRule="auto"/>
              <w:jc w:val="right"/>
              <w:rPr>
                <w:rFonts w:ascii="Times New Roman" w:hAnsi="Times New Roman"/>
                <w:b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>Итого:</w:t>
            </w:r>
          </w:p>
        </w:tc>
        <w:tc>
          <w:tcPr>
            <w:tcW w:w="667" w:type="pct"/>
            <w:shd w:val="clear" w:color="auto" w:fill="FDE9D9" w:themeFill="accent6" w:themeFillTint="33"/>
            <w:vAlign w:val="center"/>
          </w:tcPr>
          <w:p w:rsidR="000B0A7C" w:rsidRPr="00E24E16" w:rsidRDefault="000B0A7C" w:rsidP="00D07385">
            <w:pPr>
              <w:tabs>
                <w:tab w:val="left" w:pos="1127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539 123,8</w:t>
            </w:r>
          </w:p>
        </w:tc>
        <w:tc>
          <w:tcPr>
            <w:tcW w:w="666" w:type="pct"/>
            <w:shd w:val="clear" w:color="auto" w:fill="FDE9D9" w:themeFill="accent6" w:themeFillTint="33"/>
          </w:tcPr>
          <w:p w:rsidR="000B0A7C" w:rsidRPr="00E24E16" w:rsidRDefault="000B0A7C" w:rsidP="00D07385">
            <w:pPr>
              <w:tabs>
                <w:tab w:val="left" w:pos="1127"/>
              </w:tabs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E24E16">
              <w:rPr>
                <w:rFonts w:ascii="Times New Roman" w:hAnsi="Times New Roman"/>
                <w:b/>
                <w:sz w:val="24"/>
                <w:szCs w:val="24"/>
              </w:rPr>
              <w:t>598 324,7</w:t>
            </w:r>
          </w:p>
        </w:tc>
        <w:tc>
          <w:tcPr>
            <w:tcW w:w="666" w:type="pct"/>
            <w:shd w:val="clear" w:color="auto" w:fill="FDE9D9" w:themeFill="accent6" w:themeFillTint="33"/>
            <w:vAlign w:val="center"/>
          </w:tcPr>
          <w:p w:rsidR="000B0A7C" w:rsidRPr="00704767" w:rsidRDefault="003806F8" w:rsidP="00D07385">
            <w:pPr>
              <w:tabs>
                <w:tab w:val="left" w:pos="1127"/>
              </w:tabs>
              <w:spacing w:after="0" w:line="240" w:lineRule="auto"/>
              <w:jc w:val="right"/>
              <w:rPr>
                <w:rFonts w:ascii="Times New Roman" w:hAnsi="Times New Roman"/>
                <w:b/>
                <w:color w:val="0033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>603</w:t>
            </w:r>
            <w:r w:rsidR="00F914F2"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>324,7</w:t>
            </w:r>
          </w:p>
        </w:tc>
        <w:tc>
          <w:tcPr>
            <w:tcW w:w="667" w:type="pct"/>
            <w:shd w:val="clear" w:color="auto" w:fill="FDE9D9" w:themeFill="accent6" w:themeFillTint="33"/>
            <w:vAlign w:val="center"/>
          </w:tcPr>
          <w:p w:rsidR="000B0A7C" w:rsidRPr="00704767" w:rsidRDefault="000B0A7C" w:rsidP="00D07385">
            <w:pPr>
              <w:tabs>
                <w:tab w:val="left" w:pos="1127"/>
              </w:tabs>
              <w:spacing w:after="0" w:line="240" w:lineRule="auto"/>
              <w:jc w:val="right"/>
              <w:rPr>
                <w:rFonts w:ascii="Times New Roman" w:hAnsi="Times New Roman"/>
                <w:b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>614 324,7</w:t>
            </w:r>
          </w:p>
        </w:tc>
        <w:tc>
          <w:tcPr>
            <w:tcW w:w="722" w:type="pct"/>
            <w:shd w:val="clear" w:color="auto" w:fill="FDE9D9" w:themeFill="accent6" w:themeFillTint="33"/>
            <w:vAlign w:val="center"/>
          </w:tcPr>
          <w:p w:rsidR="000B0A7C" w:rsidRPr="00704767" w:rsidRDefault="000B0A7C" w:rsidP="00D07385">
            <w:pPr>
              <w:tabs>
                <w:tab w:val="left" w:pos="1127"/>
              </w:tabs>
              <w:spacing w:after="0" w:line="240" w:lineRule="auto"/>
              <w:jc w:val="right"/>
              <w:rPr>
                <w:rFonts w:ascii="Times New Roman" w:hAnsi="Times New Roman"/>
                <w:b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>614 324,7</w:t>
            </w:r>
          </w:p>
        </w:tc>
      </w:tr>
    </w:tbl>
    <w:p w:rsidR="000B0A7C" w:rsidRPr="00704767" w:rsidRDefault="009476E3" w:rsidP="000B0A7C">
      <w:pPr>
        <w:spacing w:after="0" w:line="240" w:lineRule="auto"/>
        <w:jc w:val="center"/>
        <w:rPr>
          <w:rFonts w:ascii="Times New Roman" w:eastAsia="Times New Roman" w:hAnsi="Times New Roman"/>
          <w:b/>
          <w:sz w:val="18"/>
          <w:szCs w:val="18"/>
        </w:rPr>
      </w:pPr>
      <w:r w:rsidRPr="009476E3">
        <w:rPr>
          <w:rFonts w:ascii="Times New Roman" w:eastAsia="Calibri" w:hAnsi="Times New Roman"/>
          <w:b/>
          <w:noProof/>
          <w:sz w:val="28"/>
          <w:szCs w:val="28"/>
          <w:lang w:eastAsia="en-US"/>
        </w:rPr>
        <w:pict>
          <v:roundrect id="_x0000_s1028" style="position:absolute;left:0;text-align:left;margin-left:-2.45pt;margin-top:7.3pt;width:500.25pt;height:148.7pt;z-index:251662336;mso-position-horizontal-relative:text;mso-position-vertical-relative:text" arcsize="10923f" filled="f" strokecolor="blue" strokeweight="1.75pt"/>
        </w:pict>
      </w:r>
    </w:p>
    <w:p w:rsidR="000B0A7C" w:rsidRPr="00704767" w:rsidRDefault="000B0A7C" w:rsidP="00EA21B9">
      <w:pPr>
        <w:spacing w:after="12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704767">
        <w:rPr>
          <w:rFonts w:ascii="Times New Roman" w:eastAsia="Times New Roman" w:hAnsi="Times New Roman"/>
          <w:b/>
          <w:sz w:val="28"/>
          <w:szCs w:val="28"/>
        </w:rPr>
        <w:t>Прогноз конечных резу</w:t>
      </w:r>
      <w:r w:rsidR="00EA21B9">
        <w:rPr>
          <w:rFonts w:ascii="Times New Roman" w:eastAsia="Times New Roman" w:hAnsi="Times New Roman"/>
          <w:b/>
          <w:sz w:val="28"/>
          <w:szCs w:val="28"/>
        </w:rPr>
        <w:t>льтатов муниципальной программы:</w:t>
      </w:r>
    </w:p>
    <w:p w:rsidR="000B0A7C" w:rsidRPr="00704767" w:rsidRDefault="000B0A7C" w:rsidP="00EA21B9">
      <w:pPr>
        <w:spacing w:after="0" w:line="240" w:lineRule="auto"/>
        <w:ind w:left="142" w:right="141"/>
        <w:jc w:val="both"/>
        <w:rPr>
          <w:rFonts w:ascii="Times New Roman" w:eastAsia="Times New Roman" w:hAnsi="Times New Roman"/>
          <w:sz w:val="28"/>
          <w:szCs w:val="28"/>
        </w:rPr>
      </w:pPr>
      <w:r w:rsidRPr="00704767">
        <w:rPr>
          <w:rFonts w:ascii="Times New Roman" w:eastAsia="Times New Roman" w:hAnsi="Times New Roman"/>
          <w:sz w:val="28"/>
          <w:szCs w:val="28"/>
        </w:rPr>
        <w:t>Ожидаемые конечные результаты реализации муниципальной программы:</w:t>
      </w:r>
    </w:p>
    <w:p w:rsidR="000B0A7C" w:rsidRPr="00704767" w:rsidRDefault="000B0A7C" w:rsidP="00EA21B9">
      <w:pPr>
        <w:pStyle w:val="a5"/>
        <w:numPr>
          <w:ilvl w:val="0"/>
          <w:numId w:val="1"/>
        </w:numPr>
        <w:spacing w:after="0" w:line="240" w:lineRule="auto"/>
        <w:ind w:left="142" w:right="141"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04767">
        <w:rPr>
          <w:rFonts w:ascii="Times New Roman" w:eastAsia="Times New Roman" w:hAnsi="Times New Roman"/>
          <w:sz w:val="28"/>
          <w:szCs w:val="28"/>
          <w:lang w:eastAsia="ru-RU"/>
        </w:rPr>
        <w:t>сохранение экономически обоснованного объема, структуры муниципального долга и снижение расходов на его обслуживание;</w:t>
      </w:r>
    </w:p>
    <w:p w:rsidR="000B0A7C" w:rsidRPr="00704767" w:rsidRDefault="000B0A7C" w:rsidP="00EA21B9">
      <w:pPr>
        <w:pStyle w:val="a5"/>
        <w:numPr>
          <w:ilvl w:val="0"/>
          <w:numId w:val="1"/>
        </w:numPr>
        <w:spacing w:after="0" w:line="240" w:lineRule="auto"/>
        <w:ind w:left="142" w:right="141"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04767">
        <w:rPr>
          <w:rFonts w:ascii="Times New Roman" w:eastAsia="Times New Roman" w:hAnsi="Times New Roman"/>
          <w:sz w:val="28"/>
          <w:szCs w:val="28"/>
          <w:lang w:eastAsia="ru-RU"/>
        </w:rPr>
        <w:t>модернизация существующей технической и программной инфраструктуры автоматизации бюджетного процесса;</w:t>
      </w:r>
    </w:p>
    <w:p w:rsidR="000B0A7C" w:rsidRPr="00704767" w:rsidRDefault="000B0A7C" w:rsidP="00EA21B9">
      <w:pPr>
        <w:pStyle w:val="a5"/>
        <w:numPr>
          <w:ilvl w:val="0"/>
          <w:numId w:val="1"/>
        </w:numPr>
        <w:spacing w:after="0" w:line="240" w:lineRule="auto"/>
        <w:ind w:left="142" w:right="141" w:firstLine="0"/>
        <w:jc w:val="both"/>
        <w:rPr>
          <w:rFonts w:ascii="Times New Roman" w:hAnsi="Times New Roman"/>
          <w:sz w:val="28"/>
          <w:szCs w:val="28"/>
        </w:rPr>
      </w:pPr>
      <w:r w:rsidRPr="00704767">
        <w:rPr>
          <w:rFonts w:ascii="Times New Roman" w:eastAsia="Times New Roman" w:hAnsi="Times New Roman"/>
          <w:sz w:val="28"/>
          <w:szCs w:val="28"/>
          <w:lang w:eastAsia="ru-RU"/>
        </w:rPr>
        <w:t>повышение оперативности формирования информации, необходимой для управления бюджетным процессом.</w:t>
      </w:r>
    </w:p>
    <w:p w:rsidR="000B0A7C" w:rsidRPr="00704767" w:rsidRDefault="000B0A7C" w:rsidP="000B0A7C">
      <w:pPr>
        <w:spacing w:after="0" w:line="228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57497" w:rsidRDefault="000B0A7C" w:rsidP="000B0A7C">
      <w:pPr>
        <w:spacing w:after="0" w:line="228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704767">
        <w:rPr>
          <w:rFonts w:ascii="Times New Roman" w:hAnsi="Times New Roman"/>
          <w:b/>
          <w:bCs/>
          <w:sz w:val="28"/>
          <w:szCs w:val="28"/>
        </w:rPr>
        <w:t>Сведения о це</w:t>
      </w:r>
      <w:r w:rsidR="00557497">
        <w:rPr>
          <w:rFonts w:ascii="Times New Roman" w:hAnsi="Times New Roman"/>
          <w:b/>
          <w:bCs/>
          <w:sz w:val="28"/>
          <w:szCs w:val="28"/>
        </w:rPr>
        <w:t>левых показателях (индикаторах)</w:t>
      </w:r>
    </w:p>
    <w:p w:rsidR="000B0A7C" w:rsidRPr="00704767" w:rsidRDefault="000B0A7C" w:rsidP="00557497">
      <w:pPr>
        <w:spacing w:after="120" w:line="228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04767">
        <w:rPr>
          <w:rFonts w:ascii="Times New Roman" w:hAnsi="Times New Roman"/>
          <w:b/>
          <w:bCs/>
          <w:sz w:val="28"/>
          <w:szCs w:val="28"/>
        </w:rPr>
        <w:t>муниципальной программы</w:t>
      </w:r>
    </w:p>
    <w:tbl>
      <w:tblPr>
        <w:tblW w:w="1020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AEEF3" w:themeFill="accent5" w:themeFillTint="33"/>
        <w:tblLayout w:type="fixed"/>
        <w:tblLook w:val="04A0"/>
      </w:tblPr>
      <w:tblGrid>
        <w:gridCol w:w="3970"/>
        <w:gridCol w:w="709"/>
        <w:gridCol w:w="992"/>
        <w:gridCol w:w="1134"/>
        <w:gridCol w:w="1134"/>
        <w:gridCol w:w="1134"/>
        <w:gridCol w:w="1134"/>
      </w:tblGrid>
      <w:tr w:rsidR="000B0A7C" w:rsidRPr="00704767" w:rsidTr="00557497">
        <w:trPr>
          <w:cantSplit/>
          <w:trHeight w:val="203"/>
          <w:tblHeader/>
        </w:trPr>
        <w:tc>
          <w:tcPr>
            <w:tcW w:w="3970" w:type="dxa"/>
            <w:vMerge w:val="restart"/>
            <w:shd w:val="clear" w:color="auto" w:fill="B6DDE8" w:themeFill="accent5" w:themeFillTint="66"/>
            <w:vAlign w:val="center"/>
          </w:tcPr>
          <w:p w:rsidR="000B0A7C" w:rsidRPr="00704767" w:rsidRDefault="000B0A7C" w:rsidP="00653130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b/>
                <w:bCs/>
                <w:color w:val="003300"/>
                <w:sz w:val="24"/>
                <w:szCs w:val="24"/>
              </w:rPr>
              <w:t xml:space="preserve">Наименование </w:t>
            </w:r>
            <w:proofErr w:type="gramStart"/>
            <w:r w:rsidRPr="00704767">
              <w:rPr>
                <w:rFonts w:ascii="Times New Roman" w:hAnsi="Times New Roman" w:cs="Times New Roman"/>
                <w:b/>
                <w:bCs/>
                <w:color w:val="003300"/>
                <w:sz w:val="24"/>
                <w:szCs w:val="24"/>
              </w:rPr>
              <w:t>целевого</w:t>
            </w:r>
            <w:proofErr w:type="gramEnd"/>
          </w:p>
          <w:p w:rsidR="000B0A7C" w:rsidRPr="00704767" w:rsidRDefault="000B0A7C" w:rsidP="00653130">
            <w:pPr>
              <w:pStyle w:val="ConsPlusNormal"/>
              <w:ind w:left="176" w:hanging="176"/>
              <w:jc w:val="center"/>
              <w:rPr>
                <w:rFonts w:ascii="Times New Roman" w:hAnsi="Times New Roman" w:cs="Times New Roman"/>
                <w:b/>
                <w:bCs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b/>
                <w:bCs/>
                <w:color w:val="003300"/>
                <w:sz w:val="24"/>
                <w:szCs w:val="24"/>
              </w:rPr>
              <w:t>показателя</w:t>
            </w:r>
          </w:p>
        </w:tc>
        <w:tc>
          <w:tcPr>
            <w:tcW w:w="709" w:type="dxa"/>
            <w:vMerge w:val="restart"/>
            <w:shd w:val="clear" w:color="auto" w:fill="B6DDE8" w:themeFill="accent5" w:themeFillTint="66"/>
            <w:vAlign w:val="center"/>
          </w:tcPr>
          <w:p w:rsidR="000B0A7C" w:rsidRPr="00704767" w:rsidRDefault="000B0A7C" w:rsidP="00653130">
            <w:pPr>
              <w:pStyle w:val="ConsPlusNormal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b/>
                <w:bCs/>
                <w:color w:val="003300"/>
                <w:sz w:val="24"/>
                <w:szCs w:val="24"/>
              </w:rPr>
              <w:t xml:space="preserve">Ед. </w:t>
            </w:r>
            <w:proofErr w:type="spellStart"/>
            <w:r w:rsidRPr="00704767">
              <w:rPr>
                <w:rFonts w:ascii="Times New Roman" w:hAnsi="Times New Roman" w:cs="Times New Roman"/>
                <w:b/>
                <w:bCs/>
                <w:color w:val="003300"/>
                <w:sz w:val="24"/>
                <w:szCs w:val="24"/>
              </w:rPr>
              <w:t>изм</w:t>
            </w:r>
            <w:proofErr w:type="spellEnd"/>
            <w:r w:rsidRPr="00704767">
              <w:rPr>
                <w:rFonts w:ascii="Times New Roman" w:hAnsi="Times New Roman" w:cs="Times New Roman"/>
                <w:b/>
                <w:bCs/>
                <w:color w:val="003300"/>
                <w:sz w:val="24"/>
                <w:szCs w:val="24"/>
              </w:rPr>
              <w:t>.</w:t>
            </w:r>
          </w:p>
        </w:tc>
        <w:tc>
          <w:tcPr>
            <w:tcW w:w="992" w:type="dxa"/>
            <w:vMerge w:val="restart"/>
            <w:shd w:val="clear" w:color="auto" w:fill="B6DDE8" w:themeFill="accent5" w:themeFillTint="66"/>
            <w:vAlign w:val="center"/>
          </w:tcPr>
          <w:p w:rsidR="000B0A7C" w:rsidRPr="00704767" w:rsidRDefault="000B0A7C" w:rsidP="00653130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b/>
                <w:bCs/>
                <w:color w:val="003300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b/>
                <w:bCs/>
                <w:color w:val="003300"/>
                <w:sz w:val="24"/>
                <w:szCs w:val="24"/>
              </w:rPr>
              <w:t>8</w:t>
            </w:r>
            <w:r w:rsidRPr="00704767">
              <w:rPr>
                <w:rFonts w:ascii="Times New Roman" w:hAnsi="Times New Roman" w:cs="Times New Roman"/>
                <w:b/>
                <w:bCs/>
                <w:color w:val="003300"/>
                <w:sz w:val="24"/>
                <w:szCs w:val="24"/>
              </w:rPr>
              <w:t xml:space="preserve"> год</w:t>
            </w:r>
          </w:p>
          <w:p w:rsidR="000B0A7C" w:rsidRPr="00704767" w:rsidRDefault="000B0A7C" w:rsidP="00653130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b/>
                <w:bCs/>
                <w:color w:val="003300"/>
                <w:sz w:val="24"/>
                <w:szCs w:val="24"/>
              </w:rPr>
              <w:t>(отчет)</w:t>
            </w:r>
          </w:p>
        </w:tc>
        <w:tc>
          <w:tcPr>
            <w:tcW w:w="1134" w:type="dxa"/>
            <w:vMerge w:val="restart"/>
            <w:shd w:val="clear" w:color="auto" w:fill="B6DDE8" w:themeFill="accent5" w:themeFillTint="66"/>
            <w:vAlign w:val="center"/>
          </w:tcPr>
          <w:p w:rsidR="000B0A7C" w:rsidRPr="00704767" w:rsidRDefault="000B0A7C" w:rsidP="00653130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b/>
                <w:bCs/>
                <w:color w:val="003300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b/>
                <w:bCs/>
                <w:color w:val="003300"/>
                <w:sz w:val="24"/>
                <w:szCs w:val="24"/>
              </w:rPr>
              <w:t>9</w:t>
            </w:r>
            <w:r w:rsidRPr="00704767">
              <w:rPr>
                <w:rFonts w:ascii="Times New Roman" w:hAnsi="Times New Roman" w:cs="Times New Roman"/>
                <w:b/>
                <w:bCs/>
                <w:color w:val="003300"/>
                <w:sz w:val="24"/>
                <w:szCs w:val="24"/>
              </w:rPr>
              <w:t xml:space="preserve"> год</w:t>
            </w:r>
          </w:p>
          <w:p w:rsidR="000B0A7C" w:rsidRPr="00704767" w:rsidRDefault="000B0A7C" w:rsidP="00653130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b/>
                <w:bCs/>
                <w:color w:val="003300"/>
                <w:sz w:val="24"/>
                <w:szCs w:val="24"/>
              </w:rPr>
              <w:t>(план)</w:t>
            </w:r>
          </w:p>
        </w:tc>
        <w:tc>
          <w:tcPr>
            <w:tcW w:w="3402" w:type="dxa"/>
            <w:gridSpan w:val="3"/>
            <w:shd w:val="clear" w:color="auto" w:fill="B6DDE8" w:themeFill="accent5" w:themeFillTint="66"/>
            <w:vAlign w:val="center"/>
          </w:tcPr>
          <w:p w:rsidR="000B0A7C" w:rsidRPr="00704767" w:rsidRDefault="00454F0E" w:rsidP="00454F0E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color w:val="0033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3300"/>
                <w:sz w:val="24"/>
                <w:szCs w:val="24"/>
              </w:rPr>
              <w:t>Бюджет</w:t>
            </w:r>
          </w:p>
        </w:tc>
      </w:tr>
      <w:tr w:rsidR="000B0A7C" w:rsidRPr="00704767" w:rsidTr="00557497">
        <w:trPr>
          <w:cantSplit/>
          <w:trHeight w:val="203"/>
          <w:tblHeader/>
        </w:trPr>
        <w:tc>
          <w:tcPr>
            <w:tcW w:w="3970" w:type="dxa"/>
            <w:vMerge/>
            <w:shd w:val="clear" w:color="auto" w:fill="DAEEF3" w:themeFill="accent5" w:themeFillTint="33"/>
            <w:vAlign w:val="center"/>
          </w:tcPr>
          <w:p w:rsidR="000B0A7C" w:rsidRPr="00704767" w:rsidRDefault="000B0A7C" w:rsidP="00653130">
            <w:pPr>
              <w:pStyle w:val="ConsPlusNormal"/>
              <w:rPr>
                <w:rFonts w:ascii="Times New Roman" w:hAnsi="Times New Roman" w:cs="Times New Roman"/>
                <w:b/>
                <w:color w:val="003300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DAEEF3" w:themeFill="accent5" w:themeFillTint="33"/>
            <w:vAlign w:val="center"/>
          </w:tcPr>
          <w:p w:rsidR="000B0A7C" w:rsidRPr="00704767" w:rsidRDefault="000B0A7C" w:rsidP="00653130">
            <w:pPr>
              <w:pStyle w:val="ConsPlusNormal"/>
              <w:rPr>
                <w:rFonts w:ascii="Times New Roman" w:hAnsi="Times New Roman" w:cs="Times New Roman"/>
                <w:b/>
                <w:color w:val="003300"/>
                <w:sz w:val="24"/>
                <w:szCs w:val="24"/>
              </w:rPr>
            </w:pPr>
          </w:p>
        </w:tc>
        <w:tc>
          <w:tcPr>
            <w:tcW w:w="992" w:type="dxa"/>
            <w:vMerge/>
            <w:shd w:val="clear" w:color="auto" w:fill="DAEEF3" w:themeFill="accent5" w:themeFillTint="33"/>
            <w:vAlign w:val="center"/>
          </w:tcPr>
          <w:p w:rsidR="000B0A7C" w:rsidRPr="00704767" w:rsidRDefault="000B0A7C" w:rsidP="00653130">
            <w:pPr>
              <w:pStyle w:val="ConsPlusNormal"/>
              <w:rPr>
                <w:rFonts w:ascii="Times New Roman" w:hAnsi="Times New Roman" w:cs="Times New Roman"/>
                <w:b/>
                <w:color w:val="003300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DAEEF3" w:themeFill="accent5" w:themeFillTint="33"/>
            <w:vAlign w:val="center"/>
          </w:tcPr>
          <w:p w:rsidR="000B0A7C" w:rsidRPr="00704767" w:rsidRDefault="000B0A7C" w:rsidP="00653130">
            <w:pPr>
              <w:pStyle w:val="ConsPlusNormal"/>
              <w:rPr>
                <w:rFonts w:ascii="Times New Roman" w:hAnsi="Times New Roman" w:cs="Times New Roman"/>
                <w:b/>
                <w:color w:val="0033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B6DDE8" w:themeFill="accent5" w:themeFillTint="66"/>
            <w:vAlign w:val="center"/>
          </w:tcPr>
          <w:p w:rsidR="000B0A7C" w:rsidRPr="00704767" w:rsidRDefault="000B0A7C" w:rsidP="00653130">
            <w:pPr>
              <w:pStyle w:val="ConsPlusNormal"/>
              <w:rPr>
                <w:rFonts w:ascii="Times New Roman" w:hAnsi="Times New Roman" w:cs="Times New Roman"/>
                <w:b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b/>
                <w:color w:val="003300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b/>
                <w:color w:val="003300"/>
                <w:sz w:val="24"/>
                <w:szCs w:val="24"/>
              </w:rPr>
              <w:t>20</w:t>
            </w:r>
            <w:r w:rsidRPr="00704767">
              <w:rPr>
                <w:rFonts w:ascii="Times New Roman" w:hAnsi="Times New Roman" w:cs="Times New Roman"/>
                <w:b/>
                <w:color w:val="003300"/>
                <w:sz w:val="24"/>
                <w:szCs w:val="24"/>
              </w:rPr>
              <w:t>год</w:t>
            </w:r>
          </w:p>
        </w:tc>
        <w:tc>
          <w:tcPr>
            <w:tcW w:w="1134" w:type="dxa"/>
            <w:shd w:val="clear" w:color="auto" w:fill="B6DDE8" w:themeFill="accent5" w:themeFillTint="66"/>
            <w:vAlign w:val="center"/>
          </w:tcPr>
          <w:p w:rsidR="000B0A7C" w:rsidRPr="00704767" w:rsidRDefault="000B0A7C" w:rsidP="00653130">
            <w:pPr>
              <w:pStyle w:val="ConsPlusNormal"/>
              <w:rPr>
                <w:rFonts w:ascii="Times New Roman" w:hAnsi="Times New Roman" w:cs="Times New Roman"/>
                <w:b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b/>
                <w:color w:val="003300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b/>
                <w:color w:val="003300"/>
                <w:sz w:val="24"/>
                <w:szCs w:val="24"/>
              </w:rPr>
              <w:t>1</w:t>
            </w:r>
            <w:r w:rsidRPr="00704767">
              <w:rPr>
                <w:rFonts w:ascii="Times New Roman" w:hAnsi="Times New Roman" w:cs="Times New Roman"/>
                <w:b/>
                <w:color w:val="003300"/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  <w:shd w:val="clear" w:color="auto" w:fill="B6DDE8" w:themeFill="accent5" w:themeFillTint="66"/>
            <w:vAlign w:val="center"/>
          </w:tcPr>
          <w:p w:rsidR="000B0A7C" w:rsidRPr="00704767" w:rsidRDefault="000B0A7C" w:rsidP="00653130">
            <w:pPr>
              <w:pStyle w:val="ConsPlusNormal"/>
              <w:rPr>
                <w:rFonts w:ascii="Times New Roman" w:hAnsi="Times New Roman" w:cs="Times New Roman"/>
                <w:b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b/>
                <w:color w:val="003300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b/>
                <w:color w:val="003300"/>
                <w:sz w:val="24"/>
                <w:szCs w:val="24"/>
              </w:rPr>
              <w:t>2</w:t>
            </w:r>
            <w:r w:rsidRPr="00704767">
              <w:rPr>
                <w:rFonts w:ascii="Times New Roman" w:hAnsi="Times New Roman" w:cs="Times New Roman"/>
                <w:b/>
                <w:color w:val="003300"/>
                <w:sz w:val="24"/>
                <w:szCs w:val="24"/>
              </w:rPr>
              <w:t xml:space="preserve"> год</w:t>
            </w:r>
          </w:p>
        </w:tc>
      </w:tr>
      <w:tr w:rsidR="000B0A7C" w:rsidRPr="00704767" w:rsidTr="00557497">
        <w:trPr>
          <w:cantSplit/>
        </w:trPr>
        <w:tc>
          <w:tcPr>
            <w:tcW w:w="3970" w:type="dxa"/>
            <w:shd w:val="clear" w:color="auto" w:fill="DAEEF3" w:themeFill="accent5" w:themeFillTint="33"/>
            <w:vAlign w:val="center"/>
          </w:tcPr>
          <w:p w:rsidR="000B0A7C" w:rsidRPr="00704767" w:rsidRDefault="000B0A7C" w:rsidP="00653130">
            <w:pPr>
              <w:pStyle w:val="ConsPlusNormal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Поддержание объема расходов на обслуживание муниципального долга к годовому объему расходов бюджета города, за исключением объема расходов, которые осуществляются за счет субвенций, предоставляемых из бюджетов бюджетной системы Российской Федерации</w:t>
            </w:r>
          </w:p>
        </w:tc>
        <w:tc>
          <w:tcPr>
            <w:tcW w:w="709" w:type="dxa"/>
            <w:shd w:val="clear" w:color="auto" w:fill="DAEEF3" w:themeFill="accent5" w:themeFillTint="33"/>
            <w:vAlign w:val="bottom"/>
          </w:tcPr>
          <w:p w:rsidR="000B0A7C" w:rsidRPr="00704767" w:rsidRDefault="000B0A7C" w:rsidP="00557497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%</w:t>
            </w:r>
          </w:p>
        </w:tc>
        <w:tc>
          <w:tcPr>
            <w:tcW w:w="992" w:type="dxa"/>
            <w:shd w:val="clear" w:color="auto" w:fill="DAEEF3" w:themeFill="accent5" w:themeFillTint="33"/>
            <w:vAlign w:val="bottom"/>
          </w:tcPr>
          <w:p w:rsidR="000B0A7C" w:rsidRPr="00704767" w:rsidRDefault="000B0A7C" w:rsidP="00557497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не более 10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0B0A7C" w:rsidRPr="00704767" w:rsidRDefault="000B0A7C" w:rsidP="00557497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не более 10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0B0A7C" w:rsidRPr="00704767" w:rsidRDefault="000B0A7C" w:rsidP="00557497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не более 10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0B0A7C" w:rsidRPr="00704767" w:rsidRDefault="000B0A7C" w:rsidP="00557497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не более 10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0B0A7C" w:rsidRPr="00704767" w:rsidRDefault="000B0A7C" w:rsidP="00557497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не более 10</w:t>
            </w:r>
          </w:p>
        </w:tc>
      </w:tr>
      <w:tr w:rsidR="000B0A7C" w:rsidRPr="00704767" w:rsidTr="00557497">
        <w:trPr>
          <w:cantSplit/>
        </w:trPr>
        <w:tc>
          <w:tcPr>
            <w:tcW w:w="3970" w:type="dxa"/>
            <w:shd w:val="clear" w:color="auto" w:fill="DAEEF3" w:themeFill="accent5" w:themeFillTint="33"/>
            <w:vAlign w:val="center"/>
          </w:tcPr>
          <w:p w:rsidR="000B0A7C" w:rsidRPr="00704767" w:rsidRDefault="000B0A7C" w:rsidP="00653130">
            <w:pPr>
              <w:pStyle w:val="ConsPlusNormal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lastRenderedPageBreak/>
              <w:t>Поддержание объема просроченных обязательств по муниципальному долгу к общему объему муниципального долга</w:t>
            </w:r>
          </w:p>
        </w:tc>
        <w:tc>
          <w:tcPr>
            <w:tcW w:w="709" w:type="dxa"/>
            <w:shd w:val="clear" w:color="auto" w:fill="DAEEF3" w:themeFill="accent5" w:themeFillTint="33"/>
            <w:vAlign w:val="bottom"/>
          </w:tcPr>
          <w:p w:rsidR="000B0A7C" w:rsidRPr="00704767" w:rsidRDefault="000B0A7C" w:rsidP="00557497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%</w:t>
            </w:r>
          </w:p>
        </w:tc>
        <w:tc>
          <w:tcPr>
            <w:tcW w:w="992" w:type="dxa"/>
            <w:shd w:val="clear" w:color="auto" w:fill="DAEEF3" w:themeFill="accent5" w:themeFillTint="33"/>
            <w:vAlign w:val="bottom"/>
          </w:tcPr>
          <w:p w:rsidR="000B0A7C" w:rsidRPr="00704767" w:rsidRDefault="000B0A7C" w:rsidP="00557497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0B0A7C" w:rsidRPr="00704767" w:rsidRDefault="000B0A7C" w:rsidP="00557497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0B0A7C" w:rsidRPr="00704767" w:rsidRDefault="000B0A7C" w:rsidP="00557497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0B0A7C" w:rsidRPr="00704767" w:rsidRDefault="000B0A7C" w:rsidP="00557497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0B0A7C" w:rsidRPr="00704767" w:rsidRDefault="000B0A7C" w:rsidP="00557497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0</w:t>
            </w:r>
          </w:p>
        </w:tc>
      </w:tr>
      <w:tr w:rsidR="000B0A7C" w:rsidRPr="00704767" w:rsidTr="00557497">
        <w:trPr>
          <w:cantSplit/>
        </w:trPr>
        <w:tc>
          <w:tcPr>
            <w:tcW w:w="3970" w:type="dxa"/>
            <w:shd w:val="clear" w:color="auto" w:fill="DAEEF3" w:themeFill="accent5" w:themeFillTint="33"/>
            <w:vAlign w:val="center"/>
          </w:tcPr>
          <w:p w:rsidR="000B0A7C" w:rsidRPr="00704767" w:rsidRDefault="000B0A7C" w:rsidP="00653130">
            <w:pPr>
              <w:pStyle w:val="ConsPlusNormal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Поддержание объема муниципального долга к общему годовому объему доходов бюджета города без учета безвозмездных поступлений и (или) поступлений налоговых доходов по дополнительным нормативам отчислений</w:t>
            </w:r>
          </w:p>
        </w:tc>
        <w:tc>
          <w:tcPr>
            <w:tcW w:w="709" w:type="dxa"/>
            <w:shd w:val="clear" w:color="auto" w:fill="DAEEF3" w:themeFill="accent5" w:themeFillTint="33"/>
            <w:vAlign w:val="bottom"/>
          </w:tcPr>
          <w:p w:rsidR="000B0A7C" w:rsidRPr="00704767" w:rsidRDefault="000B0A7C" w:rsidP="00557497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%</w:t>
            </w:r>
          </w:p>
        </w:tc>
        <w:tc>
          <w:tcPr>
            <w:tcW w:w="992" w:type="dxa"/>
            <w:shd w:val="clear" w:color="auto" w:fill="DAEEF3" w:themeFill="accent5" w:themeFillTint="33"/>
            <w:vAlign w:val="bottom"/>
          </w:tcPr>
          <w:p w:rsidR="000B0A7C" w:rsidRPr="00704767" w:rsidRDefault="000B0A7C" w:rsidP="00557497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не более 9</w:t>
            </w:r>
            <w:r w:rsidR="00816154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5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0B0A7C" w:rsidRPr="00704767" w:rsidRDefault="000B0A7C" w:rsidP="00557497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не более 95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0B0A7C" w:rsidRPr="00704767" w:rsidRDefault="000B0A7C" w:rsidP="00557497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не более 95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0B0A7C" w:rsidRPr="00704767" w:rsidRDefault="000B0A7C" w:rsidP="00557497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не более 95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0B0A7C" w:rsidRPr="00704767" w:rsidRDefault="000B0A7C" w:rsidP="00557497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не более 95</w:t>
            </w:r>
          </w:p>
        </w:tc>
      </w:tr>
      <w:tr w:rsidR="000B0A7C" w:rsidRPr="00704767" w:rsidTr="00557497">
        <w:trPr>
          <w:cantSplit/>
        </w:trPr>
        <w:tc>
          <w:tcPr>
            <w:tcW w:w="3970" w:type="dxa"/>
            <w:shd w:val="clear" w:color="auto" w:fill="DAEEF3" w:themeFill="accent5" w:themeFillTint="33"/>
            <w:vAlign w:val="center"/>
          </w:tcPr>
          <w:p w:rsidR="000B0A7C" w:rsidRPr="00704767" w:rsidRDefault="000B0A7C" w:rsidP="00653130">
            <w:pPr>
              <w:pStyle w:val="ConsPlusNormal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Поддержание доли среднесрочных и долгосрочных обязательств в объеме муниципального долга на конец года</w:t>
            </w:r>
          </w:p>
        </w:tc>
        <w:tc>
          <w:tcPr>
            <w:tcW w:w="709" w:type="dxa"/>
            <w:shd w:val="clear" w:color="auto" w:fill="DAEEF3" w:themeFill="accent5" w:themeFillTint="33"/>
            <w:vAlign w:val="bottom"/>
          </w:tcPr>
          <w:p w:rsidR="000B0A7C" w:rsidRPr="00704767" w:rsidRDefault="000B0A7C" w:rsidP="00557497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%</w:t>
            </w:r>
          </w:p>
        </w:tc>
        <w:tc>
          <w:tcPr>
            <w:tcW w:w="992" w:type="dxa"/>
            <w:shd w:val="clear" w:color="auto" w:fill="DAEEF3" w:themeFill="accent5" w:themeFillTint="33"/>
            <w:vAlign w:val="bottom"/>
          </w:tcPr>
          <w:p w:rsidR="000B0A7C" w:rsidRPr="00704767" w:rsidRDefault="000B0A7C" w:rsidP="00557497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100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0B0A7C" w:rsidRPr="00704767" w:rsidRDefault="000B0A7C" w:rsidP="00557497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100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0B0A7C" w:rsidRPr="00704767" w:rsidRDefault="000B0A7C" w:rsidP="00557497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100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0B0A7C" w:rsidRPr="00704767" w:rsidRDefault="000B0A7C" w:rsidP="00557497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100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0B0A7C" w:rsidRPr="00704767" w:rsidRDefault="000B0A7C" w:rsidP="00557497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100</w:t>
            </w:r>
          </w:p>
        </w:tc>
      </w:tr>
      <w:tr w:rsidR="000B0A7C" w:rsidRPr="00704767" w:rsidTr="00557497">
        <w:trPr>
          <w:cantSplit/>
        </w:trPr>
        <w:tc>
          <w:tcPr>
            <w:tcW w:w="3970" w:type="dxa"/>
            <w:shd w:val="clear" w:color="auto" w:fill="DAEEF3" w:themeFill="accent5" w:themeFillTint="33"/>
            <w:vAlign w:val="center"/>
          </w:tcPr>
          <w:p w:rsidR="000B0A7C" w:rsidRPr="00704767" w:rsidRDefault="000B0A7C" w:rsidP="00653130">
            <w:pPr>
              <w:pStyle w:val="ConsPlusNormal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Количество единиц оборудования с расширенной технической поддержкой</w:t>
            </w:r>
          </w:p>
        </w:tc>
        <w:tc>
          <w:tcPr>
            <w:tcW w:w="709" w:type="dxa"/>
            <w:shd w:val="clear" w:color="auto" w:fill="DAEEF3" w:themeFill="accent5" w:themeFillTint="33"/>
            <w:vAlign w:val="bottom"/>
          </w:tcPr>
          <w:p w:rsidR="000B0A7C" w:rsidRPr="00704767" w:rsidRDefault="000B0A7C" w:rsidP="00557497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шт.</w:t>
            </w:r>
          </w:p>
        </w:tc>
        <w:tc>
          <w:tcPr>
            <w:tcW w:w="992" w:type="dxa"/>
            <w:shd w:val="clear" w:color="auto" w:fill="DAEEF3" w:themeFill="accent5" w:themeFillTint="33"/>
            <w:vAlign w:val="bottom"/>
          </w:tcPr>
          <w:p w:rsidR="000B0A7C" w:rsidRPr="00704767" w:rsidRDefault="000B0A7C" w:rsidP="00557497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0B0A7C" w:rsidRPr="00704767" w:rsidRDefault="000B0A7C" w:rsidP="00557497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0B0A7C" w:rsidRPr="00704767" w:rsidRDefault="000B0A7C" w:rsidP="00557497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0B0A7C" w:rsidRPr="00704767" w:rsidRDefault="000B0A7C" w:rsidP="00557497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0B0A7C" w:rsidRPr="00704767" w:rsidRDefault="000B0A7C" w:rsidP="00557497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4</w:t>
            </w:r>
          </w:p>
        </w:tc>
      </w:tr>
      <w:tr w:rsidR="000B0A7C" w:rsidRPr="00704767" w:rsidTr="00557497">
        <w:trPr>
          <w:cantSplit/>
        </w:trPr>
        <w:tc>
          <w:tcPr>
            <w:tcW w:w="3970" w:type="dxa"/>
            <w:shd w:val="clear" w:color="auto" w:fill="DAEEF3" w:themeFill="accent5" w:themeFillTint="33"/>
            <w:vAlign w:val="center"/>
          </w:tcPr>
          <w:p w:rsidR="000B0A7C" w:rsidRPr="00704767" w:rsidRDefault="000B0A7C" w:rsidP="00653130">
            <w:pPr>
              <w:pStyle w:val="ConsPlusNormal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 xml:space="preserve">Количество сопровождаемых автоматизированных систем, подсистем и лицензий </w:t>
            </w:r>
            <w:proofErr w:type="gramStart"/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системного</w:t>
            </w:r>
            <w:proofErr w:type="gramEnd"/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 xml:space="preserve"> ПО</w:t>
            </w:r>
          </w:p>
        </w:tc>
        <w:tc>
          <w:tcPr>
            <w:tcW w:w="709" w:type="dxa"/>
            <w:shd w:val="clear" w:color="auto" w:fill="DAEEF3" w:themeFill="accent5" w:themeFillTint="33"/>
            <w:vAlign w:val="bottom"/>
          </w:tcPr>
          <w:p w:rsidR="000B0A7C" w:rsidRPr="00704767" w:rsidRDefault="000B0A7C" w:rsidP="00557497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ед.</w:t>
            </w:r>
          </w:p>
        </w:tc>
        <w:tc>
          <w:tcPr>
            <w:tcW w:w="992" w:type="dxa"/>
            <w:shd w:val="clear" w:color="auto" w:fill="DAEEF3" w:themeFill="accent5" w:themeFillTint="33"/>
            <w:vAlign w:val="bottom"/>
          </w:tcPr>
          <w:p w:rsidR="000B0A7C" w:rsidRPr="00704767" w:rsidRDefault="000B0A7C" w:rsidP="00557497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126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0B0A7C" w:rsidRPr="00704767" w:rsidRDefault="000B0A7C" w:rsidP="00557497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7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0B0A7C" w:rsidRPr="00704767" w:rsidRDefault="000B0A7C" w:rsidP="00557497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128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0B0A7C" w:rsidRPr="00704767" w:rsidRDefault="000B0A7C" w:rsidP="00557497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128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0B0A7C" w:rsidRPr="00704767" w:rsidRDefault="000B0A7C" w:rsidP="00557497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128</w:t>
            </w:r>
          </w:p>
        </w:tc>
      </w:tr>
      <w:tr w:rsidR="000B0A7C" w:rsidRPr="00704767" w:rsidTr="00557497">
        <w:trPr>
          <w:cantSplit/>
        </w:trPr>
        <w:tc>
          <w:tcPr>
            <w:tcW w:w="3970" w:type="dxa"/>
            <w:shd w:val="clear" w:color="auto" w:fill="DAEEF3" w:themeFill="accent5" w:themeFillTint="33"/>
            <w:vAlign w:val="center"/>
          </w:tcPr>
          <w:p w:rsidR="000B0A7C" w:rsidRPr="00704767" w:rsidRDefault="000B0A7C" w:rsidP="00653130">
            <w:pPr>
              <w:pStyle w:val="ConsPlusNormal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Количество пользователей сети Интернет и обновляемых правовых баз среди работников комитета и муниципальных учреждений, имеющих доступ к ресурсам автоматизированных систем финансового органа</w:t>
            </w:r>
          </w:p>
        </w:tc>
        <w:tc>
          <w:tcPr>
            <w:tcW w:w="709" w:type="dxa"/>
            <w:shd w:val="clear" w:color="auto" w:fill="DAEEF3" w:themeFill="accent5" w:themeFillTint="33"/>
            <w:vAlign w:val="bottom"/>
          </w:tcPr>
          <w:p w:rsidR="000B0A7C" w:rsidRPr="00704767" w:rsidRDefault="000B0A7C" w:rsidP="00557497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ед.</w:t>
            </w:r>
          </w:p>
        </w:tc>
        <w:tc>
          <w:tcPr>
            <w:tcW w:w="992" w:type="dxa"/>
            <w:shd w:val="clear" w:color="auto" w:fill="DAEEF3" w:themeFill="accent5" w:themeFillTint="33"/>
            <w:vAlign w:val="bottom"/>
          </w:tcPr>
          <w:p w:rsidR="000B0A7C" w:rsidRPr="00704767" w:rsidRDefault="000B0A7C" w:rsidP="00557497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165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0B0A7C" w:rsidRPr="00704767" w:rsidRDefault="000B0A7C" w:rsidP="00557497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165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0B0A7C" w:rsidRPr="00704767" w:rsidRDefault="000B0A7C" w:rsidP="00557497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165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0B0A7C" w:rsidRPr="00704767" w:rsidRDefault="000B0A7C" w:rsidP="00557497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165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0B0A7C" w:rsidRPr="00704767" w:rsidRDefault="000B0A7C" w:rsidP="00557497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165</w:t>
            </w:r>
          </w:p>
        </w:tc>
      </w:tr>
      <w:tr w:rsidR="000B0A7C" w:rsidRPr="00704767" w:rsidTr="00557497">
        <w:trPr>
          <w:cantSplit/>
        </w:trPr>
        <w:tc>
          <w:tcPr>
            <w:tcW w:w="3970" w:type="dxa"/>
            <w:shd w:val="clear" w:color="auto" w:fill="DAEEF3" w:themeFill="accent5" w:themeFillTint="33"/>
            <w:vAlign w:val="center"/>
          </w:tcPr>
          <w:p w:rsidR="000B0A7C" w:rsidRPr="00704767" w:rsidRDefault="000B0A7C" w:rsidP="00653130">
            <w:pPr>
              <w:pStyle w:val="ConsPlusNormal"/>
              <w:spacing w:after="100" w:afterAutospacing="1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Количество арендуемых каналов связи</w:t>
            </w:r>
          </w:p>
        </w:tc>
        <w:tc>
          <w:tcPr>
            <w:tcW w:w="709" w:type="dxa"/>
            <w:shd w:val="clear" w:color="auto" w:fill="DAEEF3" w:themeFill="accent5" w:themeFillTint="33"/>
            <w:vAlign w:val="bottom"/>
          </w:tcPr>
          <w:p w:rsidR="000B0A7C" w:rsidRPr="00704767" w:rsidRDefault="000B0A7C" w:rsidP="00557497">
            <w:pPr>
              <w:pStyle w:val="ConsPlusNormal"/>
              <w:spacing w:after="100" w:afterAutospacing="1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ед.</w:t>
            </w:r>
          </w:p>
        </w:tc>
        <w:tc>
          <w:tcPr>
            <w:tcW w:w="992" w:type="dxa"/>
            <w:shd w:val="clear" w:color="auto" w:fill="DAEEF3" w:themeFill="accent5" w:themeFillTint="33"/>
            <w:vAlign w:val="bottom"/>
          </w:tcPr>
          <w:p w:rsidR="000B0A7C" w:rsidRPr="00704767" w:rsidRDefault="000B0A7C" w:rsidP="00557497">
            <w:pPr>
              <w:pStyle w:val="ConsPlusNormal"/>
              <w:spacing w:after="100" w:afterAutospacing="1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0B0A7C" w:rsidRPr="00704767" w:rsidRDefault="000B0A7C" w:rsidP="00557497">
            <w:pPr>
              <w:pStyle w:val="ConsPlusNormal"/>
              <w:spacing w:after="100" w:afterAutospacing="1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0B0A7C" w:rsidRPr="00704767" w:rsidRDefault="000B0A7C" w:rsidP="00557497">
            <w:pPr>
              <w:pStyle w:val="ConsPlusNormal"/>
              <w:spacing w:after="100" w:afterAutospacing="1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0B0A7C" w:rsidRPr="00704767" w:rsidRDefault="000B0A7C" w:rsidP="00557497">
            <w:pPr>
              <w:pStyle w:val="ConsPlusNormal"/>
              <w:spacing w:after="100" w:afterAutospacing="1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0B0A7C" w:rsidRPr="00704767" w:rsidRDefault="000B0A7C" w:rsidP="00557497">
            <w:pPr>
              <w:pStyle w:val="ConsPlusNormal"/>
              <w:spacing w:after="100" w:afterAutospacing="1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4</w:t>
            </w:r>
          </w:p>
        </w:tc>
      </w:tr>
      <w:tr w:rsidR="000B0A7C" w:rsidRPr="00704767" w:rsidTr="00557497">
        <w:trPr>
          <w:cantSplit/>
        </w:trPr>
        <w:tc>
          <w:tcPr>
            <w:tcW w:w="3970" w:type="dxa"/>
            <w:shd w:val="clear" w:color="auto" w:fill="DAEEF3" w:themeFill="accent5" w:themeFillTint="33"/>
            <w:vAlign w:val="center"/>
          </w:tcPr>
          <w:p w:rsidR="000B0A7C" w:rsidRPr="00704767" w:rsidRDefault="000B0A7C" w:rsidP="00653130">
            <w:pPr>
              <w:pStyle w:val="ConsPlusNormal"/>
              <w:spacing w:after="100" w:afterAutospacing="1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количество приобретенных автоматизированных систем</w:t>
            </w:r>
          </w:p>
        </w:tc>
        <w:tc>
          <w:tcPr>
            <w:tcW w:w="709" w:type="dxa"/>
            <w:shd w:val="clear" w:color="auto" w:fill="DAEEF3" w:themeFill="accent5" w:themeFillTint="33"/>
            <w:vAlign w:val="bottom"/>
          </w:tcPr>
          <w:p w:rsidR="000B0A7C" w:rsidRPr="00704767" w:rsidRDefault="000B0A7C" w:rsidP="00557497">
            <w:pPr>
              <w:pStyle w:val="ConsPlusNormal"/>
              <w:spacing w:after="100" w:afterAutospacing="1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ед.</w:t>
            </w:r>
          </w:p>
        </w:tc>
        <w:tc>
          <w:tcPr>
            <w:tcW w:w="992" w:type="dxa"/>
            <w:shd w:val="clear" w:color="auto" w:fill="DAEEF3" w:themeFill="accent5" w:themeFillTint="33"/>
            <w:vAlign w:val="bottom"/>
          </w:tcPr>
          <w:p w:rsidR="000B0A7C" w:rsidRPr="00704767" w:rsidRDefault="000B0A7C" w:rsidP="00557497">
            <w:pPr>
              <w:pStyle w:val="ConsPlusNormal"/>
              <w:spacing w:after="100" w:afterAutospacing="1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0B0A7C" w:rsidRPr="00704767" w:rsidRDefault="000B0A7C" w:rsidP="00557497">
            <w:pPr>
              <w:pStyle w:val="ConsPlusNormal"/>
              <w:spacing w:after="100" w:afterAutospacing="1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0B0A7C" w:rsidRPr="00704767" w:rsidRDefault="000B0A7C" w:rsidP="00557497">
            <w:pPr>
              <w:pStyle w:val="ConsPlusNormal"/>
              <w:spacing w:after="100" w:afterAutospacing="1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0B0A7C" w:rsidRPr="00704767" w:rsidRDefault="000B0A7C" w:rsidP="00557497">
            <w:pPr>
              <w:pStyle w:val="ConsPlusNormal"/>
              <w:spacing w:after="100" w:afterAutospacing="1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0B0A7C" w:rsidRPr="00704767" w:rsidRDefault="000B0A7C" w:rsidP="00557497">
            <w:pPr>
              <w:pStyle w:val="ConsPlusNormal"/>
              <w:spacing w:after="100" w:afterAutospacing="1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1</w:t>
            </w:r>
          </w:p>
        </w:tc>
      </w:tr>
      <w:tr w:rsidR="000B0A7C" w:rsidRPr="00704767" w:rsidTr="00557497">
        <w:trPr>
          <w:cantSplit/>
        </w:trPr>
        <w:tc>
          <w:tcPr>
            <w:tcW w:w="3970" w:type="dxa"/>
            <w:shd w:val="clear" w:color="auto" w:fill="DAEEF3" w:themeFill="accent5" w:themeFillTint="33"/>
            <w:vAlign w:val="center"/>
          </w:tcPr>
          <w:p w:rsidR="000B0A7C" w:rsidRPr="00704767" w:rsidRDefault="000B0A7C" w:rsidP="00653130">
            <w:pPr>
              <w:pStyle w:val="ConsPlusNormal"/>
              <w:spacing w:after="100" w:afterAutospacing="1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Количество модернизированных сред и систем с подсистемами</w:t>
            </w:r>
          </w:p>
        </w:tc>
        <w:tc>
          <w:tcPr>
            <w:tcW w:w="709" w:type="dxa"/>
            <w:shd w:val="clear" w:color="auto" w:fill="DAEEF3" w:themeFill="accent5" w:themeFillTint="33"/>
            <w:vAlign w:val="bottom"/>
          </w:tcPr>
          <w:p w:rsidR="000B0A7C" w:rsidRPr="00704767" w:rsidRDefault="000B0A7C" w:rsidP="00557497">
            <w:pPr>
              <w:pStyle w:val="ConsPlusNormal"/>
              <w:spacing w:after="100" w:afterAutospacing="1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ед.</w:t>
            </w:r>
          </w:p>
        </w:tc>
        <w:tc>
          <w:tcPr>
            <w:tcW w:w="992" w:type="dxa"/>
            <w:shd w:val="clear" w:color="auto" w:fill="DAEEF3" w:themeFill="accent5" w:themeFillTint="33"/>
            <w:vAlign w:val="bottom"/>
          </w:tcPr>
          <w:p w:rsidR="000B0A7C" w:rsidRPr="00704767" w:rsidRDefault="000B0A7C" w:rsidP="00557497">
            <w:pPr>
              <w:pStyle w:val="ConsPlusNormal"/>
              <w:spacing w:after="100" w:afterAutospacing="1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3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0B0A7C" w:rsidRPr="00704767" w:rsidRDefault="000B0A7C" w:rsidP="00557497">
            <w:pPr>
              <w:pStyle w:val="ConsPlusNormal"/>
              <w:spacing w:after="100" w:afterAutospacing="1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3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0B0A7C" w:rsidRPr="00704767" w:rsidRDefault="000B0A7C" w:rsidP="00557497">
            <w:pPr>
              <w:pStyle w:val="ConsPlusNormal"/>
              <w:spacing w:after="100" w:afterAutospacing="1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0B0A7C" w:rsidRPr="00704767" w:rsidRDefault="000B0A7C" w:rsidP="00557497">
            <w:pPr>
              <w:pStyle w:val="ConsPlusNormal"/>
              <w:spacing w:after="100" w:afterAutospacing="1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0B0A7C" w:rsidRPr="00704767" w:rsidRDefault="000B0A7C" w:rsidP="00557497">
            <w:pPr>
              <w:pStyle w:val="ConsPlusNormal"/>
              <w:spacing w:after="100" w:afterAutospacing="1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2</w:t>
            </w:r>
          </w:p>
        </w:tc>
      </w:tr>
      <w:tr w:rsidR="000B0A7C" w:rsidRPr="00704767" w:rsidTr="00557497">
        <w:trPr>
          <w:cantSplit/>
        </w:trPr>
        <w:tc>
          <w:tcPr>
            <w:tcW w:w="3970" w:type="dxa"/>
            <w:shd w:val="clear" w:color="auto" w:fill="DAEEF3" w:themeFill="accent5" w:themeFillTint="33"/>
            <w:vAlign w:val="center"/>
          </w:tcPr>
          <w:p w:rsidR="000B0A7C" w:rsidRPr="00704767" w:rsidRDefault="000B0A7C" w:rsidP="00653130">
            <w:pPr>
              <w:pStyle w:val="ConsPlusNormal"/>
              <w:spacing w:after="100" w:afterAutospacing="1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 xml:space="preserve">Количество приобретенного оборудования, ключевых носителей, криптографических средств и лицензий </w:t>
            </w:r>
            <w:proofErr w:type="gramStart"/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ПО</w:t>
            </w:r>
            <w:proofErr w:type="gramEnd"/>
          </w:p>
        </w:tc>
        <w:tc>
          <w:tcPr>
            <w:tcW w:w="709" w:type="dxa"/>
            <w:shd w:val="clear" w:color="auto" w:fill="DAEEF3" w:themeFill="accent5" w:themeFillTint="33"/>
            <w:vAlign w:val="bottom"/>
          </w:tcPr>
          <w:p w:rsidR="000B0A7C" w:rsidRPr="00704767" w:rsidRDefault="000B0A7C" w:rsidP="00557497">
            <w:pPr>
              <w:pStyle w:val="ConsPlusNormal"/>
              <w:spacing w:after="100" w:afterAutospacing="1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ед.</w:t>
            </w:r>
          </w:p>
        </w:tc>
        <w:tc>
          <w:tcPr>
            <w:tcW w:w="992" w:type="dxa"/>
            <w:shd w:val="clear" w:color="auto" w:fill="DAEEF3" w:themeFill="accent5" w:themeFillTint="33"/>
            <w:vAlign w:val="bottom"/>
          </w:tcPr>
          <w:p w:rsidR="000B0A7C" w:rsidRPr="00704767" w:rsidRDefault="000B0A7C" w:rsidP="00557497">
            <w:pPr>
              <w:pStyle w:val="ConsPlusNormal"/>
              <w:spacing w:after="100" w:afterAutospacing="1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164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0B0A7C" w:rsidRPr="00704767" w:rsidRDefault="000B0A7C" w:rsidP="00557497">
            <w:pPr>
              <w:pStyle w:val="ConsPlusNormal"/>
              <w:spacing w:after="100" w:afterAutospacing="1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103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0B0A7C" w:rsidRPr="00704767" w:rsidRDefault="000B0A7C" w:rsidP="00557497">
            <w:pPr>
              <w:pStyle w:val="ConsPlusNormal"/>
              <w:spacing w:after="100" w:afterAutospacing="1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95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0B0A7C" w:rsidRPr="00704767" w:rsidRDefault="000B0A7C" w:rsidP="00557497">
            <w:pPr>
              <w:pStyle w:val="ConsPlusNormal"/>
              <w:spacing w:after="100" w:afterAutospacing="1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95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0B0A7C" w:rsidRPr="00704767" w:rsidRDefault="000B0A7C" w:rsidP="00557497">
            <w:pPr>
              <w:pStyle w:val="ConsPlusNormal"/>
              <w:spacing w:after="100" w:afterAutospacing="1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95</w:t>
            </w:r>
          </w:p>
        </w:tc>
      </w:tr>
      <w:tr w:rsidR="000B0A7C" w:rsidRPr="00704767" w:rsidTr="00557497">
        <w:trPr>
          <w:cantSplit/>
        </w:trPr>
        <w:tc>
          <w:tcPr>
            <w:tcW w:w="3970" w:type="dxa"/>
            <w:shd w:val="clear" w:color="auto" w:fill="DAEEF3" w:themeFill="accent5" w:themeFillTint="33"/>
            <w:vAlign w:val="center"/>
          </w:tcPr>
          <w:p w:rsidR="000B0A7C" w:rsidRPr="00704767" w:rsidRDefault="000B0A7C" w:rsidP="00653130">
            <w:pPr>
              <w:pStyle w:val="ConsPlusNormal"/>
              <w:spacing w:after="100" w:afterAutospacing="1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Количество специалистов, прошедших обучение</w:t>
            </w:r>
          </w:p>
        </w:tc>
        <w:tc>
          <w:tcPr>
            <w:tcW w:w="709" w:type="dxa"/>
            <w:shd w:val="clear" w:color="auto" w:fill="DAEEF3" w:themeFill="accent5" w:themeFillTint="33"/>
            <w:vAlign w:val="bottom"/>
          </w:tcPr>
          <w:p w:rsidR="000B0A7C" w:rsidRPr="00704767" w:rsidRDefault="000B0A7C" w:rsidP="00557497">
            <w:pPr>
              <w:pStyle w:val="ConsPlusNormal"/>
              <w:spacing w:after="100" w:afterAutospacing="1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чел.</w:t>
            </w:r>
          </w:p>
        </w:tc>
        <w:tc>
          <w:tcPr>
            <w:tcW w:w="992" w:type="dxa"/>
            <w:shd w:val="clear" w:color="auto" w:fill="DAEEF3" w:themeFill="accent5" w:themeFillTint="33"/>
            <w:vAlign w:val="bottom"/>
          </w:tcPr>
          <w:p w:rsidR="000B0A7C" w:rsidRPr="00704767" w:rsidRDefault="000B0A7C" w:rsidP="00557497">
            <w:pPr>
              <w:pStyle w:val="ConsPlusNormal"/>
              <w:spacing w:after="100" w:afterAutospacing="1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8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0B0A7C" w:rsidRPr="00704767" w:rsidRDefault="000B0A7C" w:rsidP="00557497">
            <w:pPr>
              <w:pStyle w:val="ConsPlusNormal"/>
              <w:spacing w:after="100" w:afterAutospacing="1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3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0B0A7C" w:rsidRPr="00704767" w:rsidRDefault="000B0A7C" w:rsidP="00557497">
            <w:pPr>
              <w:pStyle w:val="ConsPlusNormal"/>
              <w:spacing w:after="100" w:afterAutospacing="1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0B0A7C" w:rsidRPr="00704767" w:rsidRDefault="000B0A7C" w:rsidP="00557497">
            <w:pPr>
              <w:pStyle w:val="ConsPlusNormal"/>
              <w:spacing w:after="100" w:afterAutospacing="1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0B0A7C" w:rsidRPr="00704767" w:rsidRDefault="000B0A7C" w:rsidP="00557497">
            <w:pPr>
              <w:pStyle w:val="ConsPlusNormal"/>
              <w:spacing w:after="100" w:afterAutospacing="1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2</w:t>
            </w:r>
          </w:p>
        </w:tc>
      </w:tr>
      <w:tr w:rsidR="000B0A7C" w:rsidRPr="00704767" w:rsidTr="00557497">
        <w:trPr>
          <w:cantSplit/>
        </w:trPr>
        <w:tc>
          <w:tcPr>
            <w:tcW w:w="3970" w:type="dxa"/>
            <w:shd w:val="clear" w:color="auto" w:fill="DAEEF3" w:themeFill="accent5" w:themeFillTint="33"/>
            <w:vAlign w:val="center"/>
          </w:tcPr>
          <w:p w:rsidR="000B0A7C" w:rsidRPr="00704767" w:rsidRDefault="000B0A7C" w:rsidP="00653130">
            <w:pPr>
              <w:pStyle w:val="ConsPlusNormal"/>
              <w:spacing w:after="100" w:afterAutospacing="1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 xml:space="preserve">Количество компьютеров, защищенных </w:t>
            </w:r>
            <w:proofErr w:type="gramStart"/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антивирусным</w:t>
            </w:r>
            <w:proofErr w:type="gramEnd"/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 xml:space="preserve"> ПО</w:t>
            </w:r>
          </w:p>
        </w:tc>
        <w:tc>
          <w:tcPr>
            <w:tcW w:w="709" w:type="dxa"/>
            <w:shd w:val="clear" w:color="auto" w:fill="DAEEF3" w:themeFill="accent5" w:themeFillTint="33"/>
            <w:vAlign w:val="bottom"/>
          </w:tcPr>
          <w:p w:rsidR="000B0A7C" w:rsidRPr="00704767" w:rsidRDefault="000B0A7C" w:rsidP="00557497">
            <w:pPr>
              <w:pStyle w:val="ConsPlusNormal"/>
              <w:spacing w:after="100" w:afterAutospacing="1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шт.</w:t>
            </w:r>
          </w:p>
        </w:tc>
        <w:tc>
          <w:tcPr>
            <w:tcW w:w="992" w:type="dxa"/>
            <w:shd w:val="clear" w:color="auto" w:fill="DAEEF3" w:themeFill="accent5" w:themeFillTint="33"/>
            <w:vAlign w:val="bottom"/>
          </w:tcPr>
          <w:p w:rsidR="000B0A7C" w:rsidRPr="00704767" w:rsidRDefault="000B0A7C" w:rsidP="00557497">
            <w:pPr>
              <w:pStyle w:val="ConsPlusNormal"/>
              <w:spacing w:after="100" w:afterAutospacing="1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162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0B0A7C" w:rsidRPr="00704767" w:rsidRDefault="000B0A7C" w:rsidP="00557497">
            <w:pPr>
              <w:pStyle w:val="ConsPlusNormal"/>
              <w:spacing w:after="100" w:afterAutospacing="1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163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0B0A7C" w:rsidRPr="00704767" w:rsidRDefault="000B0A7C" w:rsidP="00557497">
            <w:pPr>
              <w:pStyle w:val="ConsPlusNormal"/>
              <w:spacing w:after="100" w:afterAutospacing="1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163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0B0A7C" w:rsidRPr="00704767" w:rsidRDefault="000B0A7C" w:rsidP="00557497">
            <w:pPr>
              <w:pStyle w:val="ConsPlusNormal"/>
              <w:spacing w:after="100" w:afterAutospacing="1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163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0B0A7C" w:rsidRPr="00704767" w:rsidRDefault="000B0A7C" w:rsidP="00557497">
            <w:pPr>
              <w:pStyle w:val="ConsPlusNormal"/>
              <w:spacing w:after="100" w:afterAutospacing="1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163</w:t>
            </w:r>
          </w:p>
        </w:tc>
      </w:tr>
    </w:tbl>
    <w:p w:rsidR="000B0A7C" w:rsidRPr="00704767" w:rsidRDefault="000B0A7C" w:rsidP="000B0A7C">
      <w:pPr>
        <w:spacing w:after="0" w:line="240" w:lineRule="auto"/>
      </w:pPr>
    </w:p>
    <w:p w:rsidR="00E6054D" w:rsidRPr="00557497" w:rsidRDefault="00E6054D" w:rsidP="00E6054D">
      <w:pPr>
        <w:pStyle w:val="1"/>
        <w:spacing w:before="240" w:after="240"/>
        <w:jc w:val="center"/>
        <w:rPr>
          <w:b/>
        </w:rPr>
      </w:pPr>
      <w:r w:rsidRPr="00557497">
        <w:rPr>
          <w:b/>
        </w:rPr>
        <w:lastRenderedPageBreak/>
        <w:t>Обслуживание муниципального долга</w:t>
      </w:r>
    </w:p>
    <w:p w:rsidR="00E6054D" w:rsidRPr="00557497" w:rsidRDefault="00E6054D" w:rsidP="00E6054D">
      <w:pPr>
        <w:tabs>
          <w:tab w:val="right" w:pos="9355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proofErr w:type="gramStart"/>
      <w:r w:rsidRPr="00557497">
        <w:rPr>
          <w:rFonts w:ascii="Times New Roman" w:hAnsi="Times New Roman"/>
          <w:sz w:val="28"/>
          <w:szCs w:val="28"/>
        </w:rPr>
        <w:t>В рамках муниципальной программы «Управление муниципальными финансами муниципального образ</w:t>
      </w:r>
      <w:r w:rsidR="00557497">
        <w:rPr>
          <w:rFonts w:ascii="Times New Roman" w:hAnsi="Times New Roman"/>
          <w:sz w:val="28"/>
          <w:szCs w:val="28"/>
        </w:rPr>
        <w:t xml:space="preserve">ования «Город Саратов» на </w:t>
      </w:r>
      <w:r w:rsidR="00557497">
        <w:rPr>
          <w:rFonts w:ascii="Times New Roman" w:hAnsi="Times New Roman"/>
          <w:sz w:val="28"/>
          <w:szCs w:val="28"/>
        </w:rPr>
        <w:br/>
        <w:t>2018-</w:t>
      </w:r>
      <w:r w:rsidRPr="00557497">
        <w:rPr>
          <w:rFonts w:ascii="Times New Roman" w:hAnsi="Times New Roman"/>
          <w:sz w:val="28"/>
          <w:szCs w:val="28"/>
        </w:rPr>
        <w:t xml:space="preserve">2020 годы» предусмотрены расходы по обслуживанию муниципального долга в объеме </w:t>
      </w:r>
      <w:r w:rsidR="000658B5" w:rsidRPr="000658B5">
        <w:rPr>
          <w:rFonts w:ascii="Times New Roman" w:hAnsi="Times New Roman"/>
          <w:sz w:val="28"/>
          <w:szCs w:val="28"/>
        </w:rPr>
        <w:t>589</w:t>
      </w:r>
      <w:r w:rsidRPr="00557497">
        <w:rPr>
          <w:rFonts w:ascii="Times New Roman" w:hAnsi="Times New Roman"/>
          <w:sz w:val="28"/>
          <w:szCs w:val="28"/>
        </w:rPr>
        <w:t> 000,0 тыс. руб. на 2020</w:t>
      </w:r>
      <w:r w:rsidR="00F914F2">
        <w:rPr>
          <w:rFonts w:ascii="Times New Roman" w:hAnsi="Times New Roman"/>
          <w:sz w:val="28"/>
          <w:szCs w:val="28"/>
        </w:rPr>
        <w:t xml:space="preserve"> год</w:t>
      </w:r>
      <w:r w:rsidR="000658B5">
        <w:rPr>
          <w:rFonts w:ascii="Times New Roman" w:hAnsi="Times New Roman"/>
          <w:sz w:val="28"/>
          <w:szCs w:val="28"/>
        </w:rPr>
        <w:t xml:space="preserve">, 600 000 тыс. руб. на </w:t>
      </w:r>
      <w:r w:rsidR="00F914F2">
        <w:rPr>
          <w:rFonts w:ascii="Times New Roman" w:hAnsi="Times New Roman"/>
          <w:sz w:val="28"/>
          <w:szCs w:val="28"/>
        </w:rPr>
        <w:t xml:space="preserve">                </w:t>
      </w:r>
      <w:r w:rsidR="000658B5">
        <w:rPr>
          <w:rFonts w:ascii="Times New Roman" w:hAnsi="Times New Roman"/>
          <w:sz w:val="28"/>
          <w:szCs w:val="28"/>
        </w:rPr>
        <w:t>2021</w:t>
      </w:r>
      <w:r w:rsidRPr="00557497">
        <w:rPr>
          <w:rFonts w:ascii="Times New Roman" w:hAnsi="Times New Roman"/>
          <w:sz w:val="28"/>
          <w:szCs w:val="28"/>
        </w:rPr>
        <w:t>-2022 годы ежегодно, что в среднем составляет 7,0% (в 2020–2021 год</w:t>
      </w:r>
      <w:r w:rsidR="00F914F2">
        <w:rPr>
          <w:rFonts w:ascii="Times New Roman" w:hAnsi="Times New Roman"/>
          <w:sz w:val="28"/>
          <w:szCs w:val="28"/>
        </w:rPr>
        <w:t>ах</w:t>
      </w:r>
      <w:r w:rsidRPr="00557497">
        <w:rPr>
          <w:rFonts w:ascii="Times New Roman" w:hAnsi="Times New Roman"/>
          <w:sz w:val="28"/>
          <w:szCs w:val="28"/>
        </w:rPr>
        <w:t xml:space="preserve"> – 7,1% ежегодно, </w:t>
      </w:r>
      <w:r w:rsidR="00F914F2">
        <w:rPr>
          <w:rFonts w:ascii="Times New Roman" w:hAnsi="Times New Roman"/>
          <w:sz w:val="28"/>
          <w:szCs w:val="28"/>
        </w:rPr>
        <w:t xml:space="preserve">в </w:t>
      </w:r>
      <w:r w:rsidRPr="00557497">
        <w:rPr>
          <w:rFonts w:ascii="Times New Roman" w:hAnsi="Times New Roman"/>
          <w:sz w:val="28"/>
          <w:szCs w:val="28"/>
        </w:rPr>
        <w:t>2022 году – 6,8%) от расходов бюджета без учета субвенций, при предусмотренном Бюджетным</w:t>
      </w:r>
      <w:proofErr w:type="gramEnd"/>
      <w:r w:rsidRPr="00557497">
        <w:rPr>
          <w:rFonts w:ascii="Times New Roman" w:hAnsi="Times New Roman"/>
          <w:sz w:val="28"/>
          <w:szCs w:val="28"/>
        </w:rPr>
        <w:t xml:space="preserve"> кодексом РФ </w:t>
      </w:r>
      <w:r w:rsidRPr="00557497">
        <w:rPr>
          <w:rFonts w:ascii="Times New Roman" w:hAnsi="Times New Roman"/>
          <w:sz w:val="28"/>
        </w:rPr>
        <w:t>предельном размере в 2020 году - 15% , а с 2021 года - 10%.</w:t>
      </w:r>
      <w:r w:rsidRPr="00557497">
        <w:rPr>
          <w:rFonts w:ascii="Times New Roman" w:hAnsi="Times New Roman"/>
          <w:sz w:val="28"/>
          <w:szCs w:val="28"/>
        </w:rPr>
        <w:t xml:space="preserve"> </w:t>
      </w:r>
    </w:p>
    <w:p w:rsidR="00ED59E8" w:rsidRDefault="00ED59E8"/>
    <w:sectPr w:rsidR="00ED59E8" w:rsidSect="00557497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0C0593"/>
    <w:multiLevelType w:val="hybridMultilevel"/>
    <w:tmpl w:val="F540368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0B0A7C"/>
    <w:rsid w:val="00025D3C"/>
    <w:rsid w:val="00061254"/>
    <w:rsid w:val="000658B5"/>
    <w:rsid w:val="000B0A7C"/>
    <w:rsid w:val="001901F8"/>
    <w:rsid w:val="001C338D"/>
    <w:rsid w:val="003806F8"/>
    <w:rsid w:val="00441204"/>
    <w:rsid w:val="00454F0E"/>
    <w:rsid w:val="004D520A"/>
    <w:rsid w:val="00557497"/>
    <w:rsid w:val="005867EB"/>
    <w:rsid w:val="007F34AC"/>
    <w:rsid w:val="00816154"/>
    <w:rsid w:val="0082553D"/>
    <w:rsid w:val="008F574D"/>
    <w:rsid w:val="008F693C"/>
    <w:rsid w:val="009476E3"/>
    <w:rsid w:val="00D07385"/>
    <w:rsid w:val="00DA1179"/>
    <w:rsid w:val="00DC6CB1"/>
    <w:rsid w:val="00DD7CBC"/>
    <w:rsid w:val="00E47AF5"/>
    <w:rsid w:val="00E6054D"/>
    <w:rsid w:val="00EA21B9"/>
    <w:rsid w:val="00ED59E8"/>
    <w:rsid w:val="00F12D31"/>
    <w:rsid w:val="00F137E7"/>
    <w:rsid w:val="00F77141"/>
    <w:rsid w:val="00F914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>
      <o:colormru v:ext="edit" colors="blu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7E7"/>
  </w:style>
  <w:style w:type="paragraph" w:styleId="1">
    <w:name w:val="heading 1"/>
    <w:basedOn w:val="a"/>
    <w:next w:val="a"/>
    <w:link w:val="10"/>
    <w:uiPriority w:val="9"/>
    <w:qFormat/>
    <w:rsid w:val="00E6054D"/>
    <w:pPr>
      <w:keepNext/>
      <w:autoSpaceDE w:val="0"/>
      <w:autoSpaceDN w:val="0"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0B0A7C"/>
    <w:pPr>
      <w:spacing w:after="120"/>
    </w:pPr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a4">
    <w:name w:val="Основной текст Знак"/>
    <w:basedOn w:val="a0"/>
    <w:link w:val="a3"/>
    <w:rsid w:val="000B0A7C"/>
    <w:rPr>
      <w:rFonts w:ascii="Calibri" w:eastAsia="Calibri" w:hAnsi="Calibri" w:cs="Times New Roman"/>
      <w:sz w:val="20"/>
      <w:szCs w:val="20"/>
      <w:lang w:eastAsia="en-US"/>
    </w:rPr>
  </w:style>
  <w:style w:type="paragraph" w:styleId="a5">
    <w:name w:val="List Paragraph"/>
    <w:basedOn w:val="a"/>
    <w:uiPriority w:val="34"/>
    <w:qFormat/>
    <w:rsid w:val="000B0A7C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ConsPlusNormal">
    <w:name w:val="ConsPlusNormal"/>
    <w:rsid w:val="000B0A7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rsid w:val="000B0A7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character" w:customStyle="1" w:styleId="10">
    <w:name w:val="Заголовок 1 Знак"/>
    <w:basedOn w:val="a0"/>
    <w:link w:val="1"/>
    <w:uiPriority w:val="9"/>
    <w:rsid w:val="00E6054D"/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502</Words>
  <Characters>2864</Characters>
  <Application>Microsoft Office Word</Application>
  <DocSecurity>0</DocSecurity>
  <Lines>23</Lines>
  <Paragraphs>6</Paragraphs>
  <ScaleCrop>false</ScaleCrop>
  <Company/>
  <LinksUpToDate>false</LinksUpToDate>
  <CharactersWithSpaces>3360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ZaharovaEA</cp:lastModifiedBy>
  <cp:revision>14</cp:revision>
  <dcterms:created xsi:type="dcterms:W3CDTF">2019-11-14T05:59:00Z</dcterms:created>
  <dcterms:modified xsi:type="dcterms:W3CDTF">2019-12-20T06:23:00Z</dcterms:modified>
</cp:coreProperties>
</file>